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Ergebnisse des Monitorings</w:t>
      </w:r>
    </w:p>
    <w:p w:rsidR="00000000" w:rsidDel="00000000" w:rsidP="00000000" w:rsidRDefault="00000000" w:rsidRPr="00000000" w14:paraId="00000002">
      <w:pPr>
        <w:pStyle w:val="Title"/>
        <w:rPr/>
      </w:pPr>
      <w:r w:rsidDel="00000000" w:rsidR="00000000" w:rsidRPr="00000000">
        <w:rPr>
          <w:rtl w:val="0"/>
        </w:rPr>
        <w:t xml:space="preserve">Vorlage für die Berichterstattung</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0" w:before="240" w:lineRule="auto"/>
        <w:jc w:val="center"/>
        <w:rPr>
          <w:b w:val="1"/>
          <w:color w:val="0f4761"/>
          <w:sz w:val="44"/>
          <w:szCs w:val="44"/>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0" w:before="240" w:lineRule="auto"/>
        <w:rPr>
          <w:color w:val="0f4761"/>
          <w:sz w:val="32"/>
          <w:szCs w:val="32"/>
        </w:rPr>
      </w:pPr>
      <w:r w:rsidDel="00000000" w:rsidR="00000000" w:rsidRPr="00000000">
        <w:rPr>
          <w:color w:val="0f4761"/>
          <w:sz w:val="32"/>
          <w:szCs w:val="32"/>
          <w:rtl w:val="0"/>
        </w:rPr>
        <w:t xml:space="preserve">Inhaltsverzeichnis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Aptos" w:cs="Aptos" w:eastAsia="Aptos" w:hAnsi="Aptos"/>
          <w:b w:val="0"/>
          <w:i w:val="0"/>
          <w:smallCaps w:val="0"/>
          <w:strike w:val="0"/>
          <w:color w:val="000000"/>
          <w:sz w:val="32"/>
          <w:szCs w:val="32"/>
          <w:u w:val="none"/>
          <w:shd w:fill="auto" w:val="clear"/>
          <w:vertAlign w:val="baseline"/>
        </w:rPr>
      </w:pPr>
      <w:r w:rsidDel="00000000" w:rsidR="00000000" w:rsidRPr="00000000">
        <w:rPr>
          <w:rtl w:val="0"/>
        </w:rPr>
      </w:r>
    </w:p>
    <w:sdt>
      <w:sdtPr>
        <w:id w:val="1186485318"/>
        <w:docPartObj>
          <w:docPartGallery w:val="Table of Contents"/>
          <w:docPartUnique w:val="1"/>
        </w:docPartObj>
      </w:sdtPr>
      <w:sdtContent>
        <w:p w:rsidR="00000000" w:rsidDel="00000000" w:rsidP="00000000" w:rsidRDefault="00000000" w:rsidRPr="00000000" w14:paraId="0000000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73obc532f0mu">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1. Allgemeine Informationen</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dwwpjmtwqpka">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2. Überblick über das Monitoring der nachhaltigen Beschaffung</w:t>
              <w:tab/>
              <w:t xml:space="preserve">2</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5rie76h6vbl1">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3. Im Monitoring berücksichtigte Bereiche</w:t>
              <w:tab/>
              <w:t xml:space="preserve">2</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ac44dliwsax">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4. Übersicht über die gesammelten Daten</w:t>
              <w:tab/>
              <w:t xml:space="preserve">2</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bu3vzc37itnn">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5. Ziele der nachhaltigen Beschaffung, Schlüsselindikatoren und Entwicklungstendenzen</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ybencrsohmhe">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6. Nachhaltige Beschaffung in der Gemeinde: Herausforderungen und Empfehlungen</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bkyfkyrobu4u">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7. Monitoring der nachhaltigen Beschaffung: Herausforderungen und Empfehlungen</w:t>
              <w:tab/>
              <w:t xml:space="preserve">4</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cda4pboyooas">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8. Zusammenfassung</w:t>
              <w:tab/>
              <w:t xml:space="preserve">4</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uxbpgd3k4nht">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9. Anhänge</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rPr>
          <w:b w:val="1"/>
          <w:color w:val="0f476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numPr>
          <w:ilvl w:val="0"/>
          <w:numId w:val="1"/>
        </w:numPr>
        <w:ind w:left="720" w:hanging="360"/>
        <w:rPr/>
      </w:pPr>
      <w:bookmarkStart w:colFirst="0" w:colLast="0" w:name="_heading=h.73obc532f0mu" w:id="0"/>
      <w:bookmarkEnd w:id="0"/>
      <w:r w:rsidDel="00000000" w:rsidR="00000000" w:rsidRPr="00000000">
        <w:rPr>
          <w:rtl w:val="0"/>
        </w:rPr>
        <w:t xml:space="preserve">Allgemeine Informationen</w:t>
      </w:r>
      <w:r w:rsidDel="00000000" w:rsidR="00000000" w:rsidRPr="00000000">
        <w:rPr>
          <w:rtl w:val="0"/>
        </w:rPr>
      </w:r>
    </w:p>
    <w:tbl>
      <w:tblPr>
        <w:tblStyle w:val="Table1"/>
        <w:tblW w:w="9142.0" w:type="dxa"/>
        <w:jc w:val="left"/>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A0"/>
      </w:tblPr>
      <w:tblGrid>
        <w:gridCol w:w="4571"/>
        <w:gridCol w:w="4571"/>
        <w:tblGridChange w:id="0">
          <w:tblGrid>
            <w:gridCol w:w="4571"/>
            <w:gridCol w:w="4571"/>
          </w:tblGrid>
        </w:tblGridChange>
      </w:tblGrid>
      <w:tr>
        <w:trPr>
          <w:cantSplit w:val="0"/>
          <w:trHeight w:val="317"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11">
            <w:pPr>
              <w:rPr>
                <w:color w:val="000000"/>
              </w:rPr>
            </w:pPr>
            <w:r w:rsidDel="00000000" w:rsidR="00000000" w:rsidRPr="00000000">
              <w:rPr>
                <w:color w:val="000000"/>
                <w:rtl w:val="0"/>
              </w:rPr>
              <w:t xml:space="preserve">Name der Gemeinde</w:t>
            </w:r>
          </w:p>
        </w:tc>
        <w:tc>
          <w:tcPr>
            <w:tcBorders>
              <w:top w:color="000000" w:space="0" w:sz="0" w:val="nil"/>
              <w:left w:color="000000" w:space="0" w:sz="0" w:val="nil"/>
              <w:bottom w:color="000000" w:space="0" w:sz="0" w:val="nil"/>
            </w:tcBorders>
          </w:tcPr>
          <w:p w:rsidR="00000000" w:rsidDel="00000000" w:rsidP="00000000" w:rsidRDefault="00000000" w:rsidRPr="00000000" w14:paraId="00000012">
            <w:pPr>
              <w:rPr>
                <w:color w:val="000000"/>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13">
            <w:pPr>
              <w:rPr>
                <w:color w:val="000000"/>
              </w:rPr>
            </w:pPr>
            <w:r w:rsidDel="00000000" w:rsidR="00000000" w:rsidRPr="00000000">
              <w:rPr>
                <w:color w:val="000000"/>
                <w:rtl w:val="0"/>
              </w:rPr>
              <w:t xml:space="preserve">Abteilung</w:t>
            </w:r>
          </w:p>
        </w:tc>
        <w:tc>
          <w:tcPr/>
          <w:p w:rsidR="00000000" w:rsidDel="00000000" w:rsidP="00000000" w:rsidRDefault="00000000" w:rsidRPr="00000000" w14:paraId="00000014">
            <w:pPr>
              <w:rPr>
                <w:b w:val="1"/>
                <w:color w:val="000000"/>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15">
            <w:pPr>
              <w:rPr>
                <w:color w:val="000000"/>
              </w:rPr>
            </w:pPr>
            <w:r w:rsidDel="00000000" w:rsidR="00000000" w:rsidRPr="00000000">
              <w:rPr>
                <w:color w:val="000000"/>
                <w:rtl w:val="0"/>
              </w:rPr>
              <w:t xml:space="preserve">Kontaktperson (E-Mail)</w:t>
            </w:r>
          </w:p>
        </w:tc>
        <w:tc>
          <w:tcPr/>
          <w:p w:rsidR="00000000" w:rsidDel="00000000" w:rsidP="00000000" w:rsidRDefault="00000000" w:rsidRPr="00000000" w14:paraId="00000016">
            <w:pPr>
              <w:rPr>
                <w:b w:val="1"/>
                <w:color w:val="000000"/>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17">
            <w:pPr>
              <w:rPr>
                <w:color w:val="000000"/>
              </w:rPr>
            </w:pPr>
            <w:r w:rsidDel="00000000" w:rsidR="00000000" w:rsidRPr="00000000">
              <w:rPr>
                <w:color w:val="000000"/>
                <w:rtl w:val="0"/>
              </w:rPr>
              <w:t xml:space="preserve">Berichtszeitraum</w:t>
            </w:r>
          </w:p>
        </w:tc>
        <w:tc>
          <w:tcPr/>
          <w:p w:rsidR="00000000" w:rsidDel="00000000" w:rsidP="00000000" w:rsidRDefault="00000000" w:rsidRPr="00000000" w14:paraId="00000018">
            <w:pPr>
              <w:rPr>
                <w:b w:val="1"/>
                <w:color w:val="000000"/>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19">
            <w:pPr>
              <w:rPr>
                <w:color w:val="000000"/>
              </w:rPr>
            </w:pPr>
            <w:r w:rsidDel="00000000" w:rsidR="00000000" w:rsidRPr="00000000">
              <w:rPr>
                <w:color w:val="000000"/>
                <w:rtl w:val="0"/>
              </w:rPr>
              <w:t xml:space="preserve">Datum des Berichts</w:t>
            </w:r>
          </w:p>
        </w:tc>
        <w:tc>
          <w:tcPr/>
          <w:p w:rsidR="00000000" w:rsidDel="00000000" w:rsidP="00000000" w:rsidRDefault="00000000" w:rsidRPr="00000000" w14:paraId="0000001A">
            <w:pPr>
              <w:rPr>
                <w:b w:val="1"/>
                <w:color w:val="000000"/>
              </w:rPr>
            </w:pPr>
            <w:r w:rsidDel="00000000" w:rsidR="00000000" w:rsidRPr="00000000">
              <w:rPr>
                <w:rtl w:val="0"/>
              </w:rPr>
            </w:r>
          </w:p>
        </w:tc>
      </w:tr>
    </w:tbl>
    <w:p w:rsidR="00000000" w:rsidDel="00000000" w:rsidP="00000000" w:rsidRDefault="00000000" w:rsidRPr="00000000" w14:paraId="0000001B">
      <w:pPr>
        <w:pStyle w:val="Heading1"/>
        <w:numPr>
          <w:ilvl w:val="0"/>
          <w:numId w:val="1"/>
        </w:numPr>
        <w:ind w:left="720" w:hanging="360"/>
        <w:rPr/>
      </w:pPr>
      <w:bookmarkStart w:colFirst="0" w:colLast="0" w:name="_heading=h.dwwpjmtwqpka" w:id="1"/>
      <w:bookmarkEnd w:id="1"/>
      <w:r w:rsidDel="00000000" w:rsidR="00000000" w:rsidRPr="00000000">
        <w:rPr>
          <w:rtl w:val="0"/>
        </w:rPr>
        <w:t xml:space="preserve">Überblick über das Monitoring der nachhaltigen Beschaffung</w:t>
      </w:r>
    </w:p>
    <w:p w:rsidR="00000000" w:rsidDel="00000000" w:rsidP="00000000" w:rsidRDefault="00000000" w:rsidRPr="00000000" w14:paraId="0000001C">
      <w:pPr>
        <w:jc w:val="both"/>
        <w:rPr/>
      </w:pPr>
      <w:r w:rsidDel="00000000" w:rsidR="00000000" w:rsidRPr="00000000">
        <w:rPr>
          <w:rtl w:val="0"/>
        </w:rPr>
        <w:t xml:space="preserve">Bitte beschreiben Sie zusammenfassend, wie das Monitoring Ihrer Gemeinde zur nachhaltigen Beschaffung gestaltet ist.</w:t>
      </w:r>
    </w:p>
    <w:p w:rsidR="00000000" w:rsidDel="00000000" w:rsidP="00000000" w:rsidRDefault="00000000" w:rsidRPr="00000000" w14:paraId="0000001D">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E">
      <w:pPr>
        <w:pStyle w:val="Heading1"/>
        <w:numPr>
          <w:ilvl w:val="0"/>
          <w:numId w:val="1"/>
        </w:numPr>
        <w:ind w:left="720" w:hanging="360"/>
        <w:rPr/>
      </w:pPr>
      <w:bookmarkStart w:colFirst="0" w:colLast="0" w:name="_heading=h.5rie76h6vbl1" w:id="2"/>
      <w:bookmarkEnd w:id="2"/>
      <w:r w:rsidDel="00000000" w:rsidR="00000000" w:rsidRPr="00000000">
        <w:rPr>
          <w:rtl w:val="0"/>
        </w:rPr>
        <w:t xml:space="preserve">Im Monitoring berücksichtigte Bereiche</w:t>
      </w:r>
    </w:p>
    <w:p w:rsidR="00000000" w:rsidDel="00000000" w:rsidP="00000000" w:rsidRDefault="00000000" w:rsidRPr="00000000" w14:paraId="0000001F">
      <w:pPr>
        <w:jc w:val="both"/>
        <w:rPr/>
      </w:pPr>
      <w:r w:rsidDel="00000000" w:rsidR="00000000" w:rsidRPr="00000000">
        <w:rPr>
          <w:rtl w:val="0"/>
        </w:rPr>
        <w:t xml:space="preserve">Bitte geben Sie an, welche Bereiche (Produktgruppen oder Querschnittsthemen) im Rahmen des Monitorings berücksichtigt werden.</w:t>
      </w:r>
    </w:p>
    <w:tbl>
      <w:tblPr>
        <w:tblStyle w:val="Table2"/>
        <w:tblW w:w="9634.0" w:type="dxa"/>
        <w:jc w:val="left"/>
        <w:tblBorders>
          <w:top w:color="8ed873" w:space="0" w:sz="4" w:val="single"/>
          <w:left w:color="8ed873" w:space="0" w:sz="4" w:val="single"/>
          <w:bottom w:color="8ed873" w:space="0" w:sz="4" w:val="single"/>
          <w:right w:color="8ed873" w:space="0" w:sz="4" w:val="single"/>
          <w:insideH w:color="8ed873" w:space="0" w:sz="4" w:val="single"/>
          <w:insideV w:color="8ed873" w:space="0" w:sz="4" w:val="single"/>
        </w:tblBorders>
        <w:tblLayout w:type="fixed"/>
        <w:tblLook w:val="04A0"/>
      </w:tblPr>
      <w:tblGrid>
        <w:gridCol w:w="4531"/>
        <w:gridCol w:w="5103"/>
        <w:tblGridChange w:id="0">
          <w:tblGrid>
            <w:gridCol w:w="4531"/>
            <w:gridCol w:w="5103"/>
          </w:tblGrid>
        </w:tblGridChange>
      </w:tblGrid>
      <w:tr>
        <w:trPr>
          <w:cantSplit w:val="0"/>
          <w:trHeight w:val="604" w:hRule="atLeast"/>
          <w:tblHeader w:val="0"/>
        </w:trPr>
        <w:tc>
          <w:tcPr>
            <w:vAlign w:val="center"/>
          </w:tcPr>
          <w:p w:rsidR="00000000" w:rsidDel="00000000" w:rsidP="00000000" w:rsidRDefault="00000000" w:rsidRPr="00000000" w14:paraId="00000020">
            <w:pPr>
              <w:spacing w:after="160" w:line="259" w:lineRule="auto"/>
              <w:jc w:val="center"/>
              <w:rPr>
                <w:color w:val="000000"/>
              </w:rPr>
            </w:pPr>
            <w:r w:rsidDel="00000000" w:rsidR="00000000" w:rsidRPr="00000000">
              <w:rPr>
                <w:color w:val="ffffff"/>
                <w:rtl w:val="0"/>
              </w:rPr>
              <w:t xml:space="preserve">Bereiche </w:t>
              <w:br w:type="textWrapping"/>
              <w:t xml:space="preserve">(Produktgruppe/ Querschnittsthema)</w:t>
            </w:r>
            <w:r w:rsidDel="00000000" w:rsidR="00000000" w:rsidRPr="00000000">
              <w:rPr>
                <w:rtl w:val="0"/>
              </w:rPr>
            </w:r>
          </w:p>
        </w:tc>
        <w:tc>
          <w:tcPr>
            <w:vAlign w:val="center"/>
          </w:tcPr>
          <w:p w:rsidR="00000000" w:rsidDel="00000000" w:rsidP="00000000" w:rsidRDefault="00000000" w:rsidRPr="00000000" w14:paraId="00000021">
            <w:pPr>
              <w:spacing w:after="160" w:line="259" w:lineRule="auto"/>
              <w:jc w:val="center"/>
              <w:rPr>
                <w:color w:val="000000"/>
              </w:rPr>
            </w:pPr>
            <w:r w:rsidDel="00000000" w:rsidR="00000000" w:rsidRPr="00000000">
              <w:rPr>
                <w:color w:val="ffffff"/>
                <w:rtl w:val="0"/>
              </w:rPr>
              <w:t xml:space="preserve">Erläuterungen</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2">
            <w:pPr>
              <w:rPr/>
            </w:pPr>
            <w:r w:rsidDel="00000000" w:rsidR="00000000" w:rsidRPr="00000000">
              <w:rPr>
                <w:rtl w:val="0"/>
              </w:rPr>
              <w:t xml:space="preserve">Z. B. Textilien und Leder</w:t>
            </w:r>
          </w:p>
        </w:tc>
        <w:tc>
          <w:tcPr>
            <w:vAlign w:val="center"/>
          </w:tcPr>
          <w:p w:rsidR="00000000" w:rsidDel="00000000" w:rsidP="00000000" w:rsidRDefault="00000000" w:rsidRPr="00000000" w14:paraId="00000023">
            <w:pPr>
              <w:rPr>
                <w:b w:val="1"/>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4">
            <w:pPr>
              <w:rPr/>
            </w:pPr>
            <w:r w:rsidDel="00000000" w:rsidR="00000000" w:rsidRPr="00000000">
              <w:rPr>
                <w:rtl w:val="0"/>
              </w:rPr>
              <w:t xml:space="preserve">z. B. Büromaterial</w:t>
            </w:r>
          </w:p>
        </w:tc>
        <w:tc>
          <w:tcPr>
            <w:vAlign w:val="center"/>
          </w:tcPr>
          <w:p w:rsidR="00000000" w:rsidDel="00000000" w:rsidP="00000000" w:rsidRDefault="00000000" w:rsidRPr="00000000" w14:paraId="00000025">
            <w:pPr>
              <w:rPr>
                <w:b w:val="1"/>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6">
            <w:pPr>
              <w:rPr/>
            </w:pPr>
            <w:r w:rsidDel="00000000" w:rsidR="00000000" w:rsidRPr="00000000">
              <w:rPr>
                <w:rtl w:val="0"/>
              </w:rPr>
              <w:t xml:space="preserve">z. B. Energieverbrauch der Gemeinde</w:t>
            </w:r>
          </w:p>
        </w:tc>
        <w:tc>
          <w:tcPr>
            <w:vAlign w:val="center"/>
          </w:tcPr>
          <w:p w:rsidR="00000000" w:rsidDel="00000000" w:rsidP="00000000" w:rsidRDefault="00000000" w:rsidRPr="00000000" w14:paraId="00000027">
            <w:pPr>
              <w:rPr>
                <w:b w:val="1"/>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28">
            <w:pPr>
              <w:rPr>
                <w:i w:val="1"/>
              </w:rPr>
            </w:pPr>
            <w:r w:rsidDel="00000000" w:rsidR="00000000" w:rsidRPr="00000000">
              <w:rPr>
                <w:b w:val="0"/>
                <w:i w:val="1"/>
                <w:rtl w:val="0"/>
              </w:rPr>
              <w:t xml:space="preserve">Hier können Sie weitere Produktgruppen oder Querschnittsthemen eingeben</w:t>
            </w:r>
            <w:r w:rsidDel="00000000" w:rsidR="00000000" w:rsidRPr="00000000">
              <w:rPr>
                <w:rtl w:val="0"/>
              </w:rPr>
            </w:r>
          </w:p>
        </w:tc>
        <w:tc>
          <w:tcPr>
            <w:vAlign w:val="center"/>
          </w:tcPr>
          <w:p w:rsidR="00000000" w:rsidDel="00000000" w:rsidP="00000000" w:rsidRDefault="00000000" w:rsidRPr="00000000" w14:paraId="00000029">
            <w:pPr>
              <w:rPr>
                <w:b w:val="1"/>
              </w:rPr>
            </w:pPr>
            <w:r w:rsidDel="00000000" w:rsidR="00000000" w:rsidRPr="00000000">
              <w:rPr>
                <w:rtl w:val="0"/>
              </w:rPr>
            </w:r>
          </w:p>
        </w:tc>
      </w:tr>
    </w:tbl>
    <w:p w:rsidR="00000000" w:rsidDel="00000000" w:rsidP="00000000" w:rsidRDefault="00000000" w:rsidRPr="00000000" w14:paraId="0000002A">
      <w:pPr>
        <w:pStyle w:val="Heading1"/>
        <w:numPr>
          <w:ilvl w:val="0"/>
          <w:numId w:val="1"/>
        </w:numPr>
        <w:ind w:left="720" w:hanging="360"/>
        <w:rPr/>
      </w:pPr>
      <w:bookmarkStart w:colFirst="0" w:colLast="0" w:name="_heading=h.4ac44dliwsax" w:id="3"/>
      <w:bookmarkEnd w:id="3"/>
      <w:r w:rsidDel="00000000" w:rsidR="00000000" w:rsidRPr="00000000">
        <w:rPr>
          <w:rtl w:val="0"/>
        </w:rPr>
        <w:t xml:space="preserve">Übersicht über die gesammelten Daten</w:t>
      </w:r>
    </w:p>
    <w:p w:rsidR="00000000" w:rsidDel="00000000" w:rsidP="00000000" w:rsidRDefault="00000000" w:rsidRPr="00000000" w14:paraId="0000002B">
      <w:pPr>
        <w:jc w:val="both"/>
        <w:rPr/>
      </w:pPr>
      <w:r w:rsidDel="00000000" w:rsidR="00000000" w:rsidRPr="00000000">
        <w:rPr>
          <w:rtl w:val="0"/>
        </w:rPr>
        <w:t xml:space="preserve">Bitte geben Sie hier an, welche Daten im Rahmen des Monitorings gesammelt werden. Woher stammen diese, mit welcher Methode werden sie erhoben und wie werden sie gespeichert?</w:t>
      </w:r>
    </w:p>
    <w:tbl>
      <w:tblPr>
        <w:tblStyle w:val="Table3"/>
        <w:tblW w:w="9637.0" w:type="dxa"/>
        <w:jc w:val="left"/>
        <w:tblBorders>
          <w:top w:color="60cbf3" w:space="0" w:sz="4" w:val="single"/>
          <w:left w:color="60cbf3" w:space="0" w:sz="4" w:val="single"/>
          <w:bottom w:color="60cbf3" w:space="0" w:sz="4" w:val="single"/>
          <w:right w:color="60cbf3" w:space="0" w:sz="4" w:val="single"/>
          <w:insideH w:color="60cbf3" w:space="0" w:sz="4" w:val="single"/>
          <w:insideV w:color="60cbf3" w:space="0" w:sz="4" w:val="single"/>
        </w:tblBorders>
        <w:tblLayout w:type="fixed"/>
        <w:tblLook w:val="04A0"/>
      </w:tblPr>
      <w:tblGrid>
        <w:gridCol w:w="3258"/>
        <w:gridCol w:w="1781"/>
        <w:gridCol w:w="2299"/>
        <w:gridCol w:w="2299"/>
        <w:tblGridChange w:id="0">
          <w:tblGrid>
            <w:gridCol w:w="3258"/>
            <w:gridCol w:w="1781"/>
            <w:gridCol w:w="2299"/>
            <w:gridCol w:w="2299"/>
          </w:tblGrid>
        </w:tblGridChange>
      </w:tblGrid>
      <w:tr>
        <w:trPr>
          <w:cantSplit w:val="0"/>
          <w:trHeight w:val="418" w:hRule="atLeast"/>
          <w:tblHeader w:val="0"/>
        </w:trPr>
        <w:tc>
          <w:tcPr>
            <w:vAlign w:val="center"/>
          </w:tcPr>
          <w:p w:rsidR="00000000" w:rsidDel="00000000" w:rsidP="00000000" w:rsidRDefault="00000000" w:rsidRPr="00000000" w14:paraId="0000002C">
            <w:pPr>
              <w:spacing w:after="160" w:line="259" w:lineRule="auto"/>
              <w:rPr>
                <w:color w:val="ffffff"/>
              </w:rPr>
            </w:pPr>
            <w:r w:rsidDel="00000000" w:rsidR="00000000" w:rsidRPr="00000000">
              <w:rPr>
                <w:color w:val="ffffff"/>
                <w:rtl w:val="0"/>
              </w:rPr>
              <w:t xml:space="preserve">Art der Daten</w:t>
            </w:r>
          </w:p>
        </w:tc>
        <w:tc>
          <w:tcPr>
            <w:vAlign w:val="center"/>
          </w:tcPr>
          <w:p w:rsidR="00000000" w:rsidDel="00000000" w:rsidP="00000000" w:rsidRDefault="00000000" w:rsidRPr="00000000" w14:paraId="0000002D">
            <w:pPr>
              <w:spacing w:after="160" w:line="259" w:lineRule="auto"/>
              <w:rPr>
                <w:color w:val="ffffff"/>
              </w:rPr>
            </w:pPr>
            <w:r w:rsidDel="00000000" w:rsidR="00000000" w:rsidRPr="00000000">
              <w:rPr>
                <w:color w:val="ffffff"/>
                <w:rtl w:val="0"/>
              </w:rPr>
              <w:t xml:space="preserve">Quelle der Daten</w:t>
            </w:r>
          </w:p>
        </w:tc>
        <w:tc>
          <w:tcPr>
            <w:vAlign w:val="center"/>
          </w:tcPr>
          <w:p w:rsidR="00000000" w:rsidDel="00000000" w:rsidP="00000000" w:rsidRDefault="00000000" w:rsidRPr="00000000" w14:paraId="0000002E">
            <w:pPr>
              <w:spacing w:after="160" w:line="259" w:lineRule="auto"/>
              <w:rPr>
                <w:color w:val="ffffff"/>
              </w:rPr>
            </w:pPr>
            <w:r w:rsidDel="00000000" w:rsidR="00000000" w:rsidRPr="00000000">
              <w:rPr>
                <w:color w:val="ffffff"/>
                <w:rtl w:val="0"/>
              </w:rPr>
              <w:t xml:space="preserve">Methode der Datenerhebung</w:t>
            </w:r>
          </w:p>
        </w:tc>
        <w:tc>
          <w:tcPr>
            <w:vAlign w:val="center"/>
          </w:tcPr>
          <w:p w:rsidR="00000000" w:rsidDel="00000000" w:rsidP="00000000" w:rsidRDefault="00000000" w:rsidRPr="00000000" w14:paraId="0000002F">
            <w:pPr>
              <w:spacing w:after="160" w:line="259" w:lineRule="auto"/>
              <w:rPr>
                <w:color w:val="ffffff"/>
              </w:rPr>
            </w:pPr>
            <w:r w:rsidDel="00000000" w:rsidR="00000000" w:rsidRPr="00000000">
              <w:rPr>
                <w:color w:val="ffffff"/>
                <w:rtl w:val="0"/>
              </w:rPr>
              <w:t xml:space="preserve">Art der Speicherung der Daten</w:t>
            </w:r>
          </w:p>
        </w:tc>
      </w:tr>
      <w:tr>
        <w:trPr>
          <w:cantSplit w:val="0"/>
          <w:tblHeader w:val="0"/>
        </w:trPr>
        <w:tc>
          <w:tcPr/>
          <w:p w:rsidR="00000000" w:rsidDel="00000000" w:rsidP="00000000" w:rsidRDefault="00000000" w:rsidRPr="00000000" w14:paraId="00000030">
            <w:pPr>
              <w:spacing w:after="160" w:line="259" w:lineRule="auto"/>
              <w:rPr/>
            </w:pPr>
            <w:r w:rsidDel="00000000" w:rsidR="00000000" w:rsidRPr="00000000">
              <w:rPr>
                <w:rtl w:val="0"/>
              </w:rPr>
              <w:t xml:space="preserve">Energieverbrauch der Gemeinde</w:t>
            </w:r>
          </w:p>
        </w:tc>
        <w:tc>
          <w:tcPr/>
          <w:p w:rsidR="00000000" w:rsidDel="00000000" w:rsidP="00000000" w:rsidRDefault="00000000" w:rsidRPr="00000000" w14:paraId="00000031">
            <w:pPr>
              <w:spacing w:after="160" w:line="259" w:lineRule="auto"/>
              <w:rPr/>
            </w:pPr>
            <w:r w:rsidDel="00000000" w:rsidR="00000000" w:rsidRPr="00000000">
              <w:rPr>
                <w:rtl w:val="0"/>
              </w:rPr>
            </w:r>
          </w:p>
        </w:tc>
        <w:tc>
          <w:tcPr/>
          <w:p w:rsidR="00000000" w:rsidDel="00000000" w:rsidP="00000000" w:rsidRDefault="00000000" w:rsidRPr="00000000" w14:paraId="00000032">
            <w:pPr>
              <w:spacing w:after="160" w:line="259" w:lineRule="auto"/>
              <w:rPr/>
            </w:pPr>
            <w:r w:rsidDel="00000000" w:rsidR="00000000" w:rsidRPr="00000000">
              <w:rPr>
                <w:rtl w:val="0"/>
              </w:rPr>
            </w:r>
          </w:p>
        </w:tc>
        <w:tc>
          <w:tcPr/>
          <w:p w:rsidR="00000000" w:rsidDel="00000000" w:rsidP="00000000" w:rsidRDefault="00000000" w:rsidRPr="00000000" w14:paraId="00000033">
            <w:pPr>
              <w:spacing w:after="160" w:line="259" w:lineRule="auto"/>
              <w:rPr/>
            </w:pPr>
            <w:r w:rsidDel="00000000" w:rsidR="00000000" w:rsidRPr="00000000">
              <w:rPr>
                <w:rtl w:val="0"/>
              </w:rPr>
            </w:r>
          </w:p>
        </w:tc>
      </w:tr>
      <w:tr>
        <w:trPr>
          <w:cantSplit w:val="0"/>
          <w:tblHeader w:val="0"/>
        </w:trPr>
        <w:tc>
          <w:tcPr/>
          <w:p w:rsidR="00000000" w:rsidDel="00000000" w:rsidP="00000000" w:rsidRDefault="00000000" w:rsidRPr="00000000" w14:paraId="00000034">
            <w:pPr>
              <w:spacing w:after="160" w:line="259" w:lineRule="auto"/>
              <w:rPr/>
            </w:pPr>
            <w:r w:rsidDel="00000000" w:rsidR="00000000" w:rsidRPr="00000000">
              <w:rPr>
                <w:rtl w:val="0"/>
              </w:rPr>
              <w:t xml:space="preserve">Daten aus dem Vertrag</w:t>
            </w:r>
          </w:p>
        </w:tc>
        <w:tc>
          <w:tcPr/>
          <w:p w:rsidR="00000000" w:rsidDel="00000000" w:rsidP="00000000" w:rsidRDefault="00000000" w:rsidRPr="00000000" w14:paraId="00000035">
            <w:pPr>
              <w:spacing w:after="160" w:line="259" w:lineRule="auto"/>
              <w:rPr/>
            </w:pPr>
            <w:r w:rsidDel="00000000" w:rsidR="00000000" w:rsidRPr="00000000">
              <w:rPr>
                <w:rtl w:val="0"/>
              </w:rPr>
            </w:r>
          </w:p>
        </w:tc>
        <w:tc>
          <w:tcPr/>
          <w:p w:rsidR="00000000" w:rsidDel="00000000" w:rsidP="00000000" w:rsidRDefault="00000000" w:rsidRPr="00000000" w14:paraId="00000036">
            <w:pPr>
              <w:spacing w:after="160" w:line="259" w:lineRule="auto"/>
              <w:rPr/>
            </w:pPr>
            <w:r w:rsidDel="00000000" w:rsidR="00000000" w:rsidRPr="00000000">
              <w:rPr>
                <w:rtl w:val="0"/>
              </w:rPr>
            </w:r>
          </w:p>
        </w:tc>
        <w:tc>
          <w:tcPr/>
          <w:p w:rsidR="00000000" w:rsidDel="00000000" w:rsidP="00000000" w:rsidRDefault="00000000" w:rsidRPr="00000000" w14:paraId="00000037">
            <w:pPr>
              <w:spacing w:after="160" w:line="259" w:lineRule="auto"/>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after="160" w:line="259" w:lineRule="auto"/>
              <w:rPr/>
            </w:pPr>
            <w:r w:rsidDel="00000000" w:rsidR="00000000" w:rsidRPr="00000000">
              <w:rPr>
                <w:rtl w:val="0"/>
              </w:rPr>
              <w:t xml:space="preserve">Informationen zum Auftragnehmer</w:t>
            </w:r>
          </w:p>
        </w:tc>
        <w:tc>
          <w:tcPr/>
          <w:p w:rsidR="00000000" w:rsidDel="00000000" w:rsidP="00000000" w:rsidRDefault="00000000" w:rsidRPr="00000000" w14:paraId="00000039">
            <w:pPr>
              <w:spacing w:after="160" w:line="259" w:lineRule="auto"/>
              <w:rPr/>
            </w:pPr>
            <w:r w:rsidDel="00000000" w:rsidR="00000000" w:rsidRPr="00000000">
              <w:rPr>
                <w:rtl w:val="0"/>
              </w:rPr>
            </w:r>
          </w:p>
        </w:tc>
        <w:tc>
          <w:tcPr/>
          <w:p w:rsidR="00000000" w:rsidDel="00000000" w:rsidP="00000000" w:rsidRDefault="00000000" w:rsidRPr="00000000" w14:paraId="0000003A">
            <w:pPr>
              <w:spacing w:after="160" w:line="259" w:lineRule="auto"/>
              <w:rPr/>
            </w:pPr>
            <w:r w:rsidDel="00000000" w:rsidR="00000000" w:rsidRPr="00000000">
              <w:rPr>
                <w:rtl w:val="0"/>
              </w:rPr>
            </w:r>
          </w:p>
        </w:tc>
        <w:tc>
          <w:tcPr/>
          <w:p w:rsidR="00000000" w:rsidDel="00000000" w:rsidP="00000000" w:rsidRDefault="00000000" w:rsidRPr="00000000" w14:paraId="0000003B">
            <w:pPr>
              <w:spacing w:after="160" w:line="259" w:lineRule="auto"/>
              <w:rPr/>
            </w:pPr>
            <w:r w:rsidDel="00000000" w:rsidR="00000000" w:rsidRPr="00000000">
              <w:rPr>
                <w:rtl w:val="0"/>
              </w:rPr>
            </w:r>
          </w:p>
        </w:tc>
      </w:tr>
      <w:tr>
        <w:trPr>
          <w:cantSplit w:val="0"/>
          <w:tblHeader w:val="0"/>
        </w:trPr>
        <w:tc>
          <w:tcPr/>
          <w:p w:rsidR="00000000" w:rsidDel="00000000" w:rsidP="00000000" w:rsidRDefault="00000000" w:rsidRPr="00000000" w14:paraId="0000003C">
            <w:pPr>
              <w:rPr>
                <w:i w:val="1"/>
              </w:rPr>
            </w:pPr>
            <w:r w:rsidDel="00000000" w:rsidR="00000000" w:rsidRPr="00000000">
              <w:rPr>
                <w:b w:val="0"/>
                <w:i w:val="1"/>
                <w:rtl w:val="0"/>
              </w:rPr>
              <w:t xml:space="preserve">Hier können Sie weitere Daten eingeben</w:t>
            </w:r>
            <w:r w:rsidDel="00000000" w:rsidR="00000000" w:rsidRPr="00000000">
              <w:rPr>
                <w:rtl w:val="0"/>
              </w:rPr>
            </w:r>
          </w:p>
        </w:tc>
        <w:tc>
          <w:tcPr/>
          <w:p w:rsidR="00000000" w:rsidDel="00000000" w:rsidP="00000000" w:rsidRDefault="00000000" w:rsidRPr="00000000" w14:paraId="0000003D">
            <w:pPr>
              <w:spacing w:after="160" w:line="259" w:lineRule="auto"/>
              <w:rPr/>
            </w:pPr>
            <w:r w:rsidDel="00000000" w:rsidR="00000000" w:rsidRPr="00000000">
              <w:rPr>
                <w:rtl w:val="0"/>
              </w:rPr>
            </w:r>
          </w:p>
        </w:tc>
        <w:tc>
          <w:tcPr/>
          <w:p w:rsidR="00000000" w:rsidDel="00000000" w:rsidP="00000000" w:rsidRDefault="00000000" w:rsidRPr="00000000" w14:paraId="0000003E">
            <w:pPr>
              <w:spacing w:after="160" w:line="259" w:lineRule="auto"/>
              <w:rPr/>
            </w:pPr>
            <w:r w:rsidDel="00000000" w:rsidR="00000000" w:rsidRPr="00000000">
              <w:rPr>
                <w:rtl w:val="0"/>
              </w:rPr>
            </w:r>
          </w:p>
        </w:tc>
        <w:tc>
          <w:tcPr/>
          <w:p w:rsidR="00000000" w:rsidDel="00000000" w:rsidP="00000000" w:rsidRDefault="00000000" w:rsidRPr="00000000" w14:paraId="0000003F">
            <w:pPr>
              <w:spacing w:after="160" w:line="259" w:lineRule="auto"/>
              <w:rPr/>
            </w:pPr>
            <w:r w:rsidDel="00000000" w:rsidR="00000000" w:rsidRPr="00000000">
              <w:rPr>
                <w:rtl w:val="0"/>
              </w:rPr>
            </w:r>
          </w:p>
        </w:tc>
      </w:tr>
    </w:tbl>
    <w:p w:rsidR="00000000" w:rsidDel="00000000" w:rsidP="00000000" w:rsidRDefault="00000000" w:rsidRPr="00000000" w14:paraId="00000040">
      <w:pPr>
        <w:pStyle w:val="Heading1"/>
        <w:numPr>
          <w:ilvl w:val="0"/>
          <w:numId w:val="1"/>
        </w:numPr>
        <w:ind w:left="720" w:hanging="360"/>
        <w:rPr/>
      </w:pPr>
      <w:bookmarkStart w:colFirst="0" w:colLast="0" w:name="_heading=h.bu3vzc37itnn" w:id="4"/>
      <w:bookmarkEnd w:id="4"/>
      <w:r w:rsidDel="00000000" w:rsidR="00000000" w:rsidRPr="00000000">
        <w:rPr>
          <w:rtl w:val="0"/>
        </w:rPr>
        <w:t xml:space="preserve">Ziele der nachhaltigen Beschaffung, Schlüsselindikatoren und Entwicklungstendenzen</w:t>
      </w:r>
    </w:p>
    <w:p w:rsidR="00000000" w:rsidDel="00000000" w:rsidP="00000000" w:rsidRDefault="00000000" w:rsidRPr="00000000" w14:paraId="00000041">
      <w:pPr>
        <w:jc w:val="both"/>
        <w:rPr/>
      </w:pPr>
      <w:r w:rsidDel="00000000" w:rsidR="00000000" w:rsidRPr="00000000">
        <w:rPr>
          <w:rtl w:val="0"/>
        </w:rPr>
        <w:t xml:space="preserve">Bitte geben Sie die Ziele an, die die Gemeinde mit der nachhaltigen Beschaffung verfolgt, sowie die Schlüsselindikatoren, die Auskunft über die Zielerreichung geben. Stellen Sie auch den Zielwert, frühere und aktuelle Werte und die erkennbaren Entwicklungstendenzen dar.</w:t>
      </w:r>
    </w:p>
    <w:p w:rsidR="00000000" w:rsidDel="00000000" w:rsidP="00000000" w:rsidRDefault="00000000" w:rsidRPr="00000000" w14:paraId="00000042">
      <w:pPr>
        <w:rPr>
          <w:i w:val="1"/>
        </w:rPr>
      </w:pPr>
      <w:r w:rsidDel="00000000" w:rsidR="00000000" w:rsidRPr="00000000">
        <w:rPr>
          <w:i w:val="1"/>
          <w:rtl w:val="0"/>
        </w:rPr>
        <w:t xml:space="preserve">[In der Tabelle sind Beispiele für Textilien eingetragen – diese sind nur beispielhaft und können gelöscht werden. Sie sollten Sie nur beim Ausfüllen der Tabelle unterstützen.]</w:t>
      </w:r>
    </w:p>
    <w:tbl>
      <w:tblPr>
        <w:tblStyle w:val="Table4"/>
        <w:tblW w:w="9639.0" w:type="dxa"/>
        <w:jc w:val="left"/>
        <w:tblBorders>
          <w:top w:color="f1a984" w:space="0" w:sz="4" w:val="single"/>
          <w:left w:color="f1a984" w:space="0" w:sz="4" w:val="single"/>
          <w:bottom w:color="f1a984" w:space="0" w:sz="4" w:val="single"/>
          <w:right w:color="f1a984" w:space="0" w:sz="4" w:val="single"/>
          <w:insideH w:color="f1a984" w:space="0" w:sz="4" w:val="single"/>
          <w:insideV w:color="f1a984" w:space="0" w:sz="4" w:val="single"/>
        </w:tblBorders>
        <w:tblLayout w:type="fixed"/>
        <w:tblLook w:val="04A0"/>
      </w:tblPr>
      <w:tblGrid>
        <w:gridCol w:w="2547"/>
        <w:gridCol w:w="1701"/>
        <w:gridCol w:w="1135"/>
        <w:gridCol w:w="1419"/>
        <w:gridCol w:w="1418"/>
        <w:gridCol w:w="1419"/>
        <w:tblGridChange w:id="0">
          <w:tblGrid>
            <w:gridCol w:w="2547"/>
            <w:gridCol w:w="1701"/>
            <w:gridCol w:w="1135"/>
            <w:gridCol w:w="1419"/>
            <w:gridCol w:w="1418"/>
            <w:gridCol w:w="1419"/>
          </w:tblGrid>
        </w:tblGridChange>
      </w:tblGrid>
      <w:tr>
        <w:trPr>
          <w:cantSplit w:val="0"/>
          <w:tblHeader w:val="0"/>
        </w:trPr>
        <w:tc>
          <w:tcPr>
            <w:vAlign w:val="center"/>
          </w:tcPr>
          <w:p w:rsidR="00000000" w:rsidDel="00000000" w:rsidP="00000000" w:rsidRDefault="00000000" w:rsidRPr="00000000" w14:paraId="00000043">
            <w:pPr>
              <w:spacing w:after="160" w:line="259" w:lineRule="auto"/>
              <w:rPr>
                <w:color w:val="ffffff"/>
              </w:rPr>
            </w:pPr>
            <w:r w:rsidDel="00000000" w:rsidR="00000000" w:rsidRPr="00000000">
              <w:rPr>
                <w:color w:val="ffffff"/>
                <w:rtl w:val="0"/>
              </w:rPr>
              <w:t xml:space="preserve">Ziel, das die Gemeinde mit der nachhaltigen Beschaffung verfolgt</w:t>
            </w:r>
          </w:p>
        </w:tc>
        <w:tc>
          <w:tcPr>
            <w:vAlign w:val="center"/>
          </w:tcPr>
          <w:p w:rsidR="00000000" w:rsidDel="00000000" w:rsidP="00000000" w:rsidRDefault="00000000" w:rsidRPr="00000000" w14:paraId="00000044">
            <w:pPr>
              <w:spacing w:after="160" w:line="259" w:lineRule="auto"/>
              <w:rPr>
                <w:color w:val="ffffff"/>
              </w:rPr>
            </w:pPr>
            <w:r w:rsidDel="00000000" w:rsidR="00000000" w:rsidRPr="00000000">
              <w:rPr>
                <w:color w:val="ffffff"/>
                <w:rtl w:val="0"/>
              </w:rPr>
              <w:t xml:space="preserve">Schlüssel</w:t>
            </w:r>
            <w:r w:rsidDel="00000000" w:rsidR="00000000" w:rsidRPr="00000000">
              <w:rPr>
                <w:rtl w:val="0"/>
              </w:rPr>
              <w:t xml:space="preserve">-</w:t>
              <w:br w:type="textWrapping"/>
            </w:r>
            <w:r w:rsidDel="00000000" w:rsidR="00000000" w:rsidRPr="00000000">
              <w:rPr>
                <w:color w:val="ffffff"/>
                <w:rtl w:val="0"/>
              </w:rPr>
              <w:t xml:space="preserve">indikator</w:t>
            </w:r>
          </w:p>
        </w:tc>
        <w:tc>
          <w:tcPr>
            <w:vAlign w:val="center"/>
          </w:tcPr>
          <w:p w:rsidR="00000000" w:rsidDel="00000000" w:rsidP="00000000" w:rsidRDefault="00000000" w:rsidRPr="00000000" w14:paraId="00000045">
            <w:pPr>
              <w:rPr>
                <w:color w:val="ffffff"/>
              </w:rPr>
            </w:pPr>
            <w:r w:rsidDel="00000000" w:rsidR="00000000" w:rsidRPr="00000000">
              <w:rPr>
                <w:color w:val="ffffff"/>
                <w:rtl w:val="0"/>
              </w:rPr>
              <w:t xml:space="preserve">Zielwert</w:t>
            </w:r>
          </w:p>
        </w:tc>
        <w:tc>
          <w:tcPr>
            <w:vAlign w:val="center"/>
          </w:tcPr>
          <w:p w:rsidR="00000000" w:rsidDel="00000000" w:rsidP="00000000" w:rsidRDefault="00000000" w:rsidRPr="00000000" w14:paraId="00000046">
            <w:pPr>
              <w:rPr>
                <w:color w:val="ffffff"/>
              </w:rPr>
            </w:pPr>
            <w:r w:rsidDel="00000000" w:rsidR="00000000" w:rsidRPr="00000000">
              <w:rPr>
                <w:color w:val="ffffff"/>
                <w:rtl w:val="0"/>
              </w:rPr>
              <w:t xml:space="preserve">Frühere Werte</w:t>
            </w:r>
          </w:p>
        </w:tc>
        <w:tc>
          <w:tcPr>
            <w:vAlign w:val="center"/>
          </w:tcPr>
          <w:p w:rsidR="00000000" w:rsidDel="00000000" w:rsidP="00000000" w:rsidRDefault="00000000" w:rsidRPr="00000000" w14:paraId="00000047">
            <w:pPr>
              <w:rPr>
                <w:color w:val="ffffff"/>
              </w:rPr>
            </w:pPr>
            <w:r w:rsidDel="00000000" w:rsidR="00000000" w:rsidRPr="00000000">
              <w:rPr>
                <w:color w:val="ffffff"/>
                <w:rtl w:val="0"/>
              </w:rPr>
              <w:t xml:space="preserve">Aktueller Wert</w:t>
            </w:r>
          </w:p>
        </w:tc>
        <w:tc>
          <w:tcPr>
            <w:vAlign w:val="center"/>
          </w:tcPr>
          <w:p w:rsidR="00000000" w:rsidDel="00000000" w:rsidP="00000000" w:rsidRDefault="00000000" w:rsidRPr="00000000" w14:paraId="00000048">
            <w:pPr>
              <w:spacing w:after="160" w:line="259" w:lineRule="auto"/>
              <w:rPr>
                <w:color w:val="ffffff"/>
              </w:rPr>
            </w:pPr>
            <w:r w:rsidDel="00000000" w:rsidR="00000000" w:rsidRPr="00000000">
              <w:rPr>
                <w:color w:val="ffffff"/>
                <w:rtl w:val="0"/>
              </w:rPr>
              <w:t xml:space="preserve">Ent-</w:t>
              <w:br w:type="textWrapping"/>
              <w:t xml:space="preserve">wicklungs-</w:t>
              <w:br w:type="textWrapping"/>
              <w:t xml:space="preserve">tendenzen</w:t>
            </w:r>
          </w:p>
        </w:tc>
      </w:tr>
      <w:tr>
        <w:trPr>
          <w:cantSplit w:val="0"/>
          <w:trHeight w:val="595" w:hRule="atLeast"/>
          <w:tblHeader w:val="0"/>
        </w:trPr>
        <w:tc>
          <w:tcPr>
            <w:vMerge w:val="restart"/>
            <w:vAlign w:val="center"/>
          </w:tcPr>
          <w:p w:rsidR="00000000" w:rsidDel="00000000" w:rsidP="00000000" w:rsidRDefault="00000000" w:rsidRPr="00000000" w14:paraId="00000049">
            <w:pPr>
              <w:rPr>
                <w:color w:val="000000"/>
              </w:rPr>
            </w:pPr>
            <w:r w:rsidDel="00000000" w:rsidR="00000000" w:rsidRPr="00000000">
              <w:rPr>
                <w:rtl w:val="0"/>
              </w:rPr>
              <w:t xml:space="preserve">Erhöhung des Anteils nachhaltiger Textilien</w:t>
            </w:r>
            <w:r w:rsidDel="00000000" w:rsidR="00000000" w:rsidRPr="00000000">
              <w:rPr>
                <w:rtl w:val="0"/>
              </w:rPr>
            </w:r>
          </w:p>
        </w:tc>
        <w:tc>
          <w:tcPr/>
          <w:p w:rsidR="00000000" w:rsidDel="00000000" w:rsidP="00000000" w:rsidRDefault="00000000" w:rsidRPr="00000000" w14:paraId="0000004A">
            <w:pPr>
              <w:spacing w:after="160" w:line="259" w:lineRule="auto"/>
              <w:rPr/>
            </w:pPr>
            <w:r w:rsidDel="00000000" w:rsidR="00000000" w:rsidRPr="00000000">
              <w:rPr>
                <w:rtl w:val="0"/>
              </w:rPr>
              <w:t xml:space="preserve">Anteil der IAO-konformen Textilien</w:t>
            </w:r>
          </w:p>
        </w:tc>
        <w:tc>
          <w:tcPr/>
          <w:p w:rsidR="00000000" w:rsidDel="00000000" w:rsidP="00000000" w:rsidRDefault="00000000" w:rsidRPr="00000000" w14:paraId="0000004B">
            <w:pPr>
              <w:rPr/>
            </w:pPr>
            <w:r w:rsidDel="00000000" w:rsidR="00000000" w:rsidRPr="00000000">
              <w:rPr>
                <w:rtl w:val="0"/>
              </w:rPr>
              <w:t xml:space="preserve">40% (bis 2030)</w:t>
            </w:r>
          </w:p>
        </w:tc>
        <w:tc>
          <w:tcPr/>
          <w:p w:rsidR="00000000" w:rsidDel="00000000" w:rsidP="00000000" w:rsidRDefault="00000000" w:rsidRPr="00000000" w14:paraId="0000004C">
            <w:pPr>
              <w:rPr/>
            </w:pPr>
            <w:r w:rsidDel="00000000" w:rsidR="00000000" w:rsidRPr="00000000">
              <w:rPr>
                <w:rtl w:val="0"/>
              </w:rPr>
              <w:t xml:space="preserve">0% im vorletzten Jahr</w:t>
            </w:r>
          </w:p>
        </w:tc>
        <w:tc>
          <w:tcPr/>
          <w:p w:rsidR="00000000" w:rsidDel="00000000" w:rsidP="00000000" w:rsidRDefault="00000000" w:rsidRPr="00000000" w14:paraId="0000004D">
            <w:pPr>
              <w:rPr/>
            </w:pPr>
            <w:r w:rsidDel="00000000" w:rsidR="00000000" w:rsidRPr="00000000">
              <w:rPr>
                <w:rtl w:val="0"/>
              </w:rPr>
              <w:t xml:space="preserve">11,2% im letzten Jahr</w:t>
            </w:r>
          </w:p>
        </w:tc>
        <w:tc>
          <w:tcPr/>
          <w:p w:rsidR="00000000" w:rsidDel="00000000" w:rsidP="00000000" w:rsidRDefault="00000000" w:rsidRPr="00000000" w14:paraId="0000004E">
            <w:pPr>
              <w:spacing w:after="160" w:line="259" w:lineRule="auto"/>
              <w:rPr/>
            </w:pPr>
            <w:r w:rsidDel="00000000" w:rsidR="00000000" w:rsidRPr="00000000">
              <w:rPr>
                <w:rtl w:val="0"/>
              </w:rPr>
              <w:t xml:space="preserve">Deutlicher Anstieg erkennbar</w:t>
            </w:r>
          </w:p>
        </w:tc>
      </w:tr>
      <w:tr>
        <w:trPr>
          <w:cantSplit w:val="0"/>
          <w:tblHeader w:val="0"/>
        </w:trPr>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0">
            <w:pPr>
              <w:spacing w:after="160" w:line="259" w:lineRule="auto"/>
              <w:rPr/>
            </w:pPr>
            <w:r w:rsidDel="00000000" w:rsidR="00000000" w:rsidRPr="00000000">
              <w:rPr>
                <w:rtl w:val="0"/>
              </w:rPr>
              <w:t xml:space="preserve">Anteil schad-</w:t>
              <w:br w:type="textWrapping"/>
              <w:t xml:space="preserve">stoffarmer Textilien</w:t>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spacing w:after="160" w:line="259" w:lineRule="auto"/>
              <w:rPr/>
            </w:pPr>
            <w:r w:rsidDel="00000000" w:rsidR="00000000" w:rsidRPr="00000000">
              <w:rPr>
                <w:rtl w:val="0"/>
              </w:rPr>
            </w:r>
          </w:p>
        </w:tc>
      </w:tr>
      <w:tr>
        <w:trPr>
          <w:cantSplit w:val="0"/>
          <w:trHeight w:val="596" w:hRule="atLeast"/>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t xml:space="preserve">Anteil zertifizierter Bio-Fasern</w:t>
            </w:r>
          </w:p>
        </w:tc>
        <w:tc>
          <w:tcPr/>
          <w:p w:rsidR="00000000" w:rsidDel="00000000" w:rsidP="00000000" w:rsidRDefault="00000000" w:rsidRPr="00000000" w14:paraId="00000057">
            <w:pPr>
              <w:rPr>
                <w:b w:val="1"/>
                <w:sz w:val="24"/>
                <w:szCs w:val="24"/>
              </w:rPr>
            </w:pPr>
            <w:r w:rsidDel="00000000" w:rsidR="00000000" w:rsidRPr="00000000">
              <w:rPr>
                <w:rtl w:val="0"/>
              </w:rPr>
            </w:r>
          </w:p>
        </w:tc>
        <w:tc>
          <w:tcPr/>
          <w:p w:rsidR="00000000" w:rsidDel="00000000" w:rsidP="00000000" w:rsidRDefault="00000000" w:rsidRPr="00000000" w14:paraId="00000058">
            <w:pPr>
              <w:rPr>
                <w:b w:val="1"/>
                <w:sz w:val="24"/>
                <w:szCs w:val="24"/>
              </w:rPr>
            </w:pPr>
            <w:r w:rsidDel="00000000" w:rsidR="00000000" w:rsidRPr="00000000">
              <w:rPr>
                <w:rtl w:val="0"/>
              </w:rPr>
            </w:r>
          </w:p>
        </w:tc>
        <w:tc>
          <w:tcPr/>
          <w:p w:rsidR="00000000" w:rsidDel="00000000" w:rsidP="00000000" w:rsidRDefault="00000000" w:rsidRPr="00000000" w14:paraId="00000059">
            <w:pPr>
              <w:rPr>
                <w:b w:val="1"/>
                <w:sz w:val="24"/>
                <w:szCs w:val="24"/>
              </w:rPr>
            </w:pPr>
            <w:r w:rsidDel="00000000" w:rsidR="00000000" w:rsidRPr="00000000">
              <w:rPr>
                <w:rtl w:val="0"/>
              </w:rPr>
            </w:r>
          </w:p>
        </w:tc>
        <w:tc>
          <w:tcPr/>
          <w:p w:rsidR="00000000" w:rsidDel="00000000" w:rsidP="00000000" w:rsidRDefault="00000000" w:rsidRPr="00000000" w14:paraId="0000005A">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B">
            <w:pPr>
              <w:rPr/>
            </w:pPr>
            <w:r w:rsidDel="00000000" w:rsidR="00000000" w:rsidRPr="00000000">
              <w:rPr>
                <w:b w:val="0"/>
                <w:i w:val="1"/>
                <w:color w:val="000000"/>
                <w:rtl w:val="0"/>
              </w:rPr>
              <w:t xml:space="preserve">Hier können Sie weitere Ziele eingeben</w:t>
            </w:r>
            <w:r w:rsidDel="00000000" w:rsidR="00000000" w:rsidRPr="00000000">
              <w:rPr>
                <w:rtl w:val="0"/>
              </w:rPr>
            </w:r>
          </w:p>
        </w:tc>
        <w:tc>
          <w:tcPr/>
          <w:p w:rsidR="00000000" w:rsidDel="00000000" w:rsidP="00000000" w:rsidRDefault="00000000" w:rsidRPr="00000000" w14:paraId="0000005C">
            <w:pPr>
              <w:spacing w:after="160" w:line="259" w:lineRule="auto"/>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spacing w:after="160" w:line="259" w:lineRule="auto"/>
              <w:rPr/>
            </w:pPr>
            <w:r w:rsidDel="00000000" w:rsidR="00000000" w:rsidRPr="00000000">
              <w:rPr>
                <w:rtl w:val="0"/>
              </w:rPr>
            </w:r>
          </w:p>
        </w:tc>
      </w:tr>
    </w:tbl>
    <w:p w:rsidR="00000000" w:rsidDel="00000000" w:rsidP="00000000" w:rsidRDefault="00000000" w:rsidRPr="00000000" w14:paraId="00000061">
      <w:pPr>
        <w:pStyle w:val="Heading1"/>
        <w:numPr>
          <w:ilvl w:val="0"/>
          <w:numId w:val="1"/>
        </w:numPr>
        <w:ind w:left="720" w:hanging="360"/>
        <w:rPr/>
      </w:pPr>
      <w:bookmarkStart w:colFirst="0" w:colLast="0" w:name="_heading=h.ybencrsohmhe" w:id="5"/>
      <w:bookmarkEnd w:id="5"/>
      <w:r w:rsidDel="00000000" w:rsidR="00000000" w:rsidRPr="00000000">
        <w:rPr>
          <w:rtl w:val="0"/>
        </w:rPr>
        <w:t xml:space="preserve">Nachhaltige Beschaffung in der Gemeinde: Herausforderungen und Empfehlungen</w:t>
      </w:r>
    </w:p>
    <w:p w:rsidR="00000000" w:rsidDel="00000000" w:rsidP="00000000" w:rsidRDefault="00000000" w:rsidRPr="00000000" w14:paraId="00000062">
      <w:pPr>
        <w:jc w:val="both"/>
        <w:rPr/>
      </w:pPr>
      <w:r w:rsidDel="00000000" w:rsidR="00000000" w:rsidRPr="00000000">
        <w:rPr>
          <w:rtl w:val="0"/>
        </w:rPr>
        <w:t xml:space="preserve">Bitte beschreiben Sie die Herausforderungen für die nachhaltige Beschaffung in der Gemeinde und formulieren Sie Verbesserungsvorschläge.</w:t>
      </w:r>
    </w:p>
    <w:p w:rsidR="00000000" w:rsidDel="00000000" w:rsidP="00000000" w:rsidRDefault="00000000" w:rsidRPr="00000000" w14:paraId="00000063">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4">
      <w:pPr>
        <w:pStyle w:val="Heading1"/>
        <w:ind w:left="0" w:firstLine="0"/>
        <w:rPr/>
      </w:pPr>
      <w:bookmarkStart w:colFirst="0" w:colLast="0" w:name="_heading=h.14okw7f0hgmm" w:id="6"/>
      <w:bookmarkEnd w:id="6"/>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numPr>
          <w:ilvl w:val="0"/>
          <w:numId w:val="1"/>
        </w:numPr>
        <w:ind w:left="720" w:hanging="360"/>
        <w:rPr/>
      </w:pPr>
      <w:bookmarkStart w:colFirst="0" w:colLast="0" w:name="_heading=h.bkyfkyrobu4u" w:id="7"/>
      <w:bookmarkEnd w:id="7"/>
      <w:r w:rsidDel="00000000" w:rsidR="00000000" w:rsidRPr="00000000">
        <w:rPr>
          <w:rtl w:val="0"/>
        </w:rPr>
        <w:t xml:space="preserve">Monitoring der nachhaltigen Beschaffung: Herausforderungen und Empfehlungen</w:t>
      </w:r>
    </w:p>
    <w:p w:rsidR="00000000" w:rsidDel="00000000" w:rsidP="00000000" w:rsidRDefault="00000000" w:rsidRPr="00000000" w14:paraId="00000066">
      <w:pPr>
        <w:jc w:val="both"/>
        <w:rPr/>
      </w:pPr>
      <w:r w:rsidDel="00000000" w:rsidR="00000000" w:rsidRPr="00000000">
        <w:rPr>
          <w:rtl w:val="0"/>
        </w:rPr>
        <w:t xml:space="preserve">Bitte beschreiben Sie die Herausforderungen des Monitorings der nachhaltigen Beschaffung und formulieren Sie Empfehlungen für die Verbesserung.</w:t>
      </w:r>
    </w:p>
    <w:p w:rsidR="00000000" w:rsidDel="00000000" w:rsidP="00000000" w:rsidRDefault="00000000" w:rsidRPr="00000000" w14:paraId="00000067">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8">
      <w:pPr>
        <w:pStyle w:val="Heading1"/>
        <w:numPr>
          <w:ilvl w:val="0"/>
          <w:numId w:val="1"/>
        </w:numPr>
        <w:ind w:left="720" w:hanging="360"/>
        <w:rPr/>
      </w:pPr>
      <w:bookmarkStart w:colFirst="0" w:colLast="0" w:name="_heading=h.cda4pboyooas" w:id="8"/>
      <w:bookmarkEnd w:id="8"/>
      <w:r w:rsidDel="00000000" w:rsidR="00000000" w:rsidRPr="00000000">
        <w:rPr>
          <w:rtl w:val="0"/>
        </w:rPr>
        <w:t xml:space="preserve">Zusammenfassung</w:t>
      </w:r>
    </w:p>
    <w:p w:rsidR="00000000" w:rsidDel="00000000" w:rsidP="00000000" w:rsidRDefault="00000000" w:rsidRPr="00000000" w14:paraId="00000069">
      <w:pPr>
        <w:jc w:val="both"/>
        <w:rPr/>
      </w:pPr>
      <w:r w:rsidDel="00000000" w:rsidR="00000000" w:rsidRPr="00000000">
        <w:rPr>
          <w:rtl w:val="0"/>
        </w:rPr>
        <w:t xml:space="preserve">Stellen Sie die Ihrer Ansicht nach wichtigsten Ergebnisse des vorliegenden Monitoringberichts dar.</w:t>
      </w:r>
    </w:p>
    <w:p w:rsidR="00000000" w:rsidDel="00000000" w:rsidP="00000000" w:rsidRDefault="00000000" w:rsidRPr="00000000" w14:paraId="0000006A">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B">
      <w:pPr>
        <w:pStyle w:val="Heading1"/>
        <w:numPr>
          <w:ilvl w:val="0"/>
          <w:numId w:val="1"/>
        </w:numPr>
        <w:ind w:left="720" w:hanging="360"/>
        <w:rPr/>
      </w:pPr>
      <w:bookmarkStart w:colFirst="0" w:colLast="0" w:name="_heading=h.uxbpgd3k4nht" w:id="9"/>
      <w:bookmarkEnd w:id="9"/>
      <w:r w:rsidDel="00000000" w:rsidR="00000000" w:rsidRPr="00000000">
        <w:rPr>
          <w:rtl w:val="0"/>
        </w:rPr>
        <w:t xml:space="preserve">Anhänge</w:t>
      </w:r>
    </w:p>
    <w:p w:rsidR="00000000" w:rsidDel="00000000" w:rsidP="00000000" w:rsidRDefault="00000000" w:rsidRPr="00000000" w14:paraId="0000006C">
      <w:pPr>
        <w:rPr/>
      </w:pPr>
      <w:r w:rsidDel="00000000" w:rsidR="00000000" w:rsidRPr="00000000">
        <w:rPr>
          <w:rtl w:val="0"/>
        </w:rPr>
        <w:t xml:space="preserve">Fügen Sie relevante Dokumente an.</w:t>
      </w:r>
    </w:p>
    <w:sectPr>
      <w:headerReference r:id="rId7" w:type="default"/>
      <w:foot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Aptos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color w:val="000000"/>
        <w:sz w:val="13"/>
        <w:szCs w:val="13"/>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26670</wp:posOffset>
          </wp:positionV>
          <wp:extent cx="1841500" cy="386080"/>
          <wp:effectExtent b="0" l="0" r="0" t="0"/>
          <wp:wrapSquare wrapText="bothSides" distB="0" distT="0" distL="114300" distR="114300"/>
          <wp:docPr descr="An image that contains text, font, electric blue (color), icon.&#10;&#10;Auto-generated description" id="1820464190" name="image2.jpg"/>
          <a:graphic>
            <a:graphicData uri="http://schemas.openxmlformats.org/drawingml/2006/picture">
              <pic:pic>
                <pic:nvPicPr>
                  <pic:cNvPr descr="An image that contains text, font, electric blue (color), icon.&#10;&#10;Auto-generated description" id="0" name="image2.jpg"/>
                  <pic:cNvPicPr preferRelativeResize="0"/>
                </pic:nvPicPr>
                <pic:blipFill>
                  <a:blip r:embed="rId1"/>
                  <a:srcRect b="0" l="0" r="0" t="0"/>
                  <a:stretch>
                    <a:fillRect/>
                  </a:stretch>
                </pic:blipFill>
                <pic:spPr>
                  <a:xfrm>
                    <a:off x="0" y="0"/>
                    <a:ext cx="1841500" cy="38608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5586073</wp:posOffset>
          </wp:positionH>
          <wp:positionV relativeFrom="paragraph">
            <wp:posOffset>-308421</wp:posOffset>
          </wp:positionV>
          <wp:extent cx="1089555" cy="570865"/>
          <wp:effectExtent b="0" l="0" r="0" t="0"/>
          <wp:wrapSquare wrapText="bothSides" distB="0" distT="0" distL="114300" distR="114300"/>
          <wp:docPr descr="An image that includes graphics, screenshot, graphic design, font.&#10;&#10;Auto-generated description" id="1820464189" name="image1.png"/>
          <a:graphic>
            <a:graphicData uri="http://schemas.openxmlformats.org/drawingml/2006/picture">
              <pic:pic>
                <pic:nvPicPr>
                  <pic:cNvPr descr="An image that includes graphics, screenshot, graphic design, font.&#10;&#10;Auto-generated description" id="0" name="image1.png"/>
                  <pic:cNvPicPr preferRelativeResize="0"/>
                </pic:nvPicPr>
                <pic:blipFill>
                  <a:blip r:embed="rId1"/>
                  <a:srcRect b="0" l="0" r="0" t="0"/>
                  <a:stretch>
                    <a:fillRect/>
                  </a:stretch>
                </pic:blipFill>
                <pic:spPr>
                  <a:xfrm>
                    <a:off x="0" y="0"/>
                    <a:ext cx="1089555" cy="5708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d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ind w:left="720" w:hanging="360"/>
    </w:pPr>
    <w:rPr>
      <w:rFonts w:ascii="Aptos Serif" w:cs="Aptos Serif" w:eastAsia="Aptos Serif" w:hAnsi="Aptos Serif"/>
      <w:color w:val="0f4761"/>
      <w:sz w:val="28"/>
      <w:szCs w:val="28"/>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0" w:before="240" w:lineRule="auto"/>
      <w:jc w:val="center"/>
    </w:pPr>
    <w:rPr>
      <w:rFonts w:ascii="Aptos Serif" w:cs="Aptos Serif" w:eastAsia="Aptos Serif" w:hAnsi="Aptos Serif"/>
      <w:b w:val="1"/>
      <w:color w:val="0f4761"/>
      <w:sz w:val="52"/>
      <w:szCs w:val="52"/>
    </w:rPr>
  </w:style>
  <w:style w:type="paragraph" w:styleId="berschrift7">
    <w:name w:val="heading 7"/>
    <w:link w:val="berschrift7Zchn"/>
    <w:uiPriority w:val="9"/>
    <w:semiHidden w:val="1"/>
    <w:unhideWhenUsed w:val="1"/>
    <w:qFormat w:val="1"/>
    <w:rsid w:val="00D25680"/>
    <w:pPr>
      <w:keepNext w:val="1"/>
      <w:keepLines w:val="1"/>
      <w:spacing w:after="0" w:before="40"/>
      <w:outlineLvl w:val="6"/>
    </w:pPr>
    <w:rPr>
      <w:rFonts w:cstheme="majorBidi" w:eastAsiaTheme="majorEastAsia"/>
      <w:color w:val="595959" w:themeColor="text1" w:themeTint="0000A6"/>
    </w:rPr>
  </w:style>
  <w:style w:type="paragraph" w:styleId="berschrift8">
    <w:name w:val="heading 8"/>
    <w:link w:val="berschrift8Zchn"/>
    <w:uiPriority w:val="9"/>
    <w:semiHidden w:val="1"/>
    <w:unhideWhenUsed w:val="1"/>
    <w:qFormat w:val="1"/>
    <w:rsid w:val="00D25680"/>
    <w:pPr>
      <w:keepNext w:val="1"/>
      <w:keepLines w:val="1"/>
      <w:spacing w:after="0"/>
      <w:outlineLvl w:val="7"/>
    </w:pPr>
    <w:rPr>
      <w:rFonts w:cstheme="majorBidi" w:eastAsiaTheme="majorEastAsia"/>
      <w:i w:val="1"/>
      <w:iCs w:val="1"/>
      <w:color w:val="272727" w:themeColor="text1" w:themeTint="0000D8"/>
    </w:rPr>
  </w:style>
  <w:style w:type="paragraph" w:styleId="berschrift9">
    <w:name w:val="heading 9"/>
    <w:link w:val="berschrift9Zchn"/>
    <w:uiPriority w:val="9"/>
    <w:semiHidden w:val="1"/>
    <w:unhideWhenUsed w:val="1"/>
    <w:qFormat w:val="1"/>
    <w:rsid w:val="00D25680"/>
    <w:pPr>
      <w:keepNext w:val="1"/>
      <w:keepLines w:val="1"/>
      <w:spacing w:after="0"/>
      <w:outlineLvl w:val="8"/>
    </w:pPr>
    <w:rPr>
      <w:rFonts w:cstheme="majorBidi" w:eastAsiaTheme="majorEastAsia"/>
      <w:color w:val="272727" w:themeColor="text1" w:themeTint="0000D8"/>
    </w:rPr>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character" w:styleId="berschrift1Zchn" w:customStyle="1">
    <w:name w:val="Überschrift 1 Zchn"/>
    <w:basedOn w:val="Absatz-Standardschriftart"/>
    <w:uiPriority w:val="9"/>
    <w:rsid w:val="00301AFF"/>
    <w:rPr>
      <w:rFonts w:asciiTheme="majorHAnsi" w:cstheme="majorBidi" w:eastAsiaTheme="majorEastAsia" w:hAnsiTheme="majorHAnsi"/>
      <w:color w:val="0f4761" w:themeColor="accent1" w:themeShade="0000BF"/>
      <w:sz w:val="36"/>
      <w:szCs w:val="40"/>
    </w:rPr>
  </w:style>
  <w:style w:type="character" w:styleId="berschrift2Zchn" w:customStyle="1">
    <w:name w:val="Überschrift 2 Zchn"/>
    <w:basedOn w:val="Absatz-Standardschriftart"/>
    <w:uiPriority w:val="9"/>
    <w:rsid w:val="00D25680"/>
    <w:rPr>
      <w:rFonts w:asciiTheme="majorHAnsi" w:cstheme="majorBidi" w:eastAsiaTheme="majorEastAsia" w:hAnsiTheme="majorHAnsi"/>
      <w:color w:val="0f4761" w:themeColor="accent1" w:themeShade="0000BF"/>
      <w:sz w:val="32"/>
      <w:szCs w:val="32"/>
    </w:rPr>
  </w:style>
  <w:style w:type="character" w:styleId="berschrift3Zchn" w:customStyle="1">
    <w:name w:val="Überschrift 3 Zchn"/>
    <w:basedOn w:val="Absatz-Standardschriftart"/>
    <w:uiPriority w:val="9"/>
    <w:semiHidden w:val="1"/>
    <w:rsid w:val="00D25680"/>
    <w:rPr>
      <w:rFonts w:cstheme="majorBidi" w:eastAsiaTheme="majorEastAsia"/>
      <w:color w:val="0f4761" w:themeColor="accent1" w:themeShade="0000BF"/>
      <w:sz w:val="28"/>
      <w:szCs w:val="28"/>
    </w:rPr>
  </w:style>
  <w:style w:type="character" w:styleId="berschrift4Zchn" w:customStyle="1">
    <w:name w:val="Überschrift 4 Zchn"/>
    <w:basedOn w:val="Absatz-Standardschriftart"/>
    <w:uiPriority w:val="9"/>
    <w:semiHidden w:val="1"/>
    <w:rsid w:val="00D25680"/>
    <w:rPr>
      <w:rFonts w:cstheme="majorBidi" w:eastAsiaTheme="majorEastAsia"/>
      <w:i w:val="1"/>
      <w:iCs w:val="1"/>
      <w:color w:val="0f4761" w:themeColor="accent1" w:themeShade="0000BF"/>
    </w:rPr>
  </w:style>
  <w:style w:type="character" w:styleId="berschrift5Zchn" w:customStyle="1">
    <w:name w:val="Überschrift 5 Zchn"/>
    <w:basedOn w:val="Absatz-Standardschriftart"/>
    <w:uiPriority w:val="9"/>
    <w:semiHidden w:val="1"/>
    <w:rsid w:val="00D25680"/>
    <w:rPr>
      <w:rFonts w:cstheme="majorBidi" w:eastAsiaTheme="majorEastAsia"/>
      <w:color w:val="0f4761" w:themeColor="accent1" w:themeShade="0000BF"/>
    </w:rPr>
  </w:style>
  <w:style w:type="character" w:styleId="berschrift6Zchn" w:customStyle="1">
    <w:name w:val="Überschrift 6 Zchn"/>
    <w:basedOn w:val="Absatz-Standardschriftart"/>
    <w:uiPriority w:val="9"/>
    <w:semiHidden w:val="1"/>
    <w:rsid w:val="00D25680"/>
    <w:rPr>
      <w:rFonts w:cstheme="majorBidi" w:eastAsiaTheme="majorEastAsia"/>
      <w:i w:val="1"/>
      <w:iCs w:val="1"/>
      <w:color w:val="595959" w:themeColor="text1" w:themeTint="0000A6"/>
    </w:rPr>
  </w:style>
  <w:style w:type="character" w:styleId="berschrift7Zchn" w:customStyle="1">
    <w:name w:val="Überschrift 7 Zchn"/>
    <w:basedOn w:val="Absatz-Standardschriftart"/>
    <w:link w:val="berschrift7"/>
    <w:uiPriority w:val="9"/>
    <w:semiHidden w:val="1"/>
    <w:rsid w:val="00D25680"/>
    <w:rPr>
      <w:rFonts w:cstheme="majorBidi" w:eastAsiaTheme="majorEastAsia"/>
      <w:color w:val="595959" w:themeColor="text1" w:themeTint="0000A6"/>
    </w:rPr>
  </w:style>
  <w:style w:type="character" w:styleId="berschrift8Zchn" w:customStyle="1">
    <w:name w:val="Überschrift 8 Zchn"/>
    <w:basedOn w:val="Absatz-Standardschriftart"/>
    <w:link w:val="berschrift8"/>
    <w:uiPriority w:val="9"/>
    <w:semiHidden w:val="1"/>
    <w:rsid w:val="00D25680"/>
    <w:rPr>
      <w:rFonts w:cstheme="majorBidi" w:eastAsiaTheme="majorEastAsia"/>
      <w:i w:val="1"/>
      <w:iCs w:val="1"/>
      <w:color w:val="272727" w:themeColor="text1" w:themeTint="0000D8"/>
    </w:rPr>
  </w:style>
  <w:style w:type="character" w:styleId="berschrift9Zchn" w:customStyle="1">
    <w:name w:val="Überschrift 9 Zchn"/>
    <w:basedOn w:val="Absatz-Standardschriftart"/>
    <w:link w:val="berschrift9"/>
    <w:uiPriority w:val="9"/>
    <w:semiHidden w:val="1"/>
    <w:rsid w:val="00D25680"/>
    <w:rPr>
      <w:rFonts w:cstheme="majorBidi" w:eastAsiaTheme="majorEastAsia"/>
      <w:color w:val="272727" w:themeColor="text1" w:themeTint="0000D8"/>
    </w:rPr>
  </w:style>
  <w:style w:type="character" w:styleId="TitelZchn" w:customStyle="1">
    <w:name w:val="Titel Zchn"/>
    <w:basedOn w:val="Absatz-Standardschriftart"/>
    <w:uiPriority w:val="10"/>
    <w:rsid w:val="00D25680"/>
    <w:rPr>
      <w:rFonts w:asciiTheme="majorHAnsi" w:cstheme="majorBidi" w:eastAsiaTheme="majorEastAsia" w:hAnsiTheme="majorHAnsi"/>
      <w:spacing w:val="-10"/>
      <w:kern w:val="28"/>
      <w:sz w:val="56"/>
      <w:szCs w:val="56"/>
    </w:rPr>
  </w:style>
  <w:style w:type="character" w:styleId="UntertitelZchn" w:customStyle="1">
    <w:name w:val="Untertitel Zchn"/>
    <w:basedOn w:val="Absatz-Standardschriftart"/>
    <w:uiPriority w:val="11"/>
    <w:rsid w:val="00D25680"/>
    <w:rPr>
      <w:rFonts w:cstheme="majorBidi" w:eastAsiaTheme="majorEastAsia"/>
      <w:color w:val="595959" w:themeColor="text1" w:themeTint="0000A6"/>
      <w:spacing w:val="15"/>
      <w:sz w:val="28"/>
      <w:szCs w:val="28"/>
    </w:rPr>
  </w:style>
  <w:style w:type="paragraph" w:styleId="Zitat">
    <w:name w:val="Quote"/>
    <w:link w:val="ZitatZchn"/>
    <w:uiPriority w:val="29"/>
    <w:qFormat w:val="1"/>
    <w:rsid w:val="00D25680"/>
    <w:pPr>
      <w:spacing w:before="160"/>
      <w:jc w:val="center"/>
    </w:pPr>
    <w:rPr>
      <w:i w:val="1"/>
      <w:iCs w:val="1"/>
      <w:color w:val="404040" w:themeColor="text1" w:themeTint="0000BF"/>
    </w:rPr>
  </w:style>
  <w:style w:type="character" w:styleId="ZitatZchn" w:customStyle="1">
    <w:name w:val="Zitat Zchn"/>
    <w:basedOn w:val="Absatz-Standardschriftart"/>
    <w:link w:val="Zitat"/>
    <w:uiPriority w:val="29"/>
    <w:rsid w:val="00D25680"/>
    <w:rPr>
      <w:i w:val="1"/>
      <w:iCs w:val="1"/>
      <w:color w:val="404040" w:themeColor="text1" w:themeTint="0000BF"/>
    </w:rPr>
  </w:style>
  <w:style w:type="paragraph" w:styleId="Listenabsatz">
    <w:name w:val="List Paragraph"/>
    <w:uiPriority w:val="34"/>
    <w:qFormat w:val="1"/>
    <w:rsid w:val="00D25680"/>
    <w:pPr>
      <w:ind w:left="720"/>
      <w:contextualSpacing w:val="1"/>
    </w:pPr>
  </w:style>
  <w:style w:type="character" w:styleId="IntensiveHervorhebung">
    <w:name w:val="Intense Emphasis"/>
    <w:basedOn w:val="Absatz-Standardschriftart"/>
    <w:uiPriority w:val="21"/>
    <w:qFormat w:val="1"/>
    <w:rsid w:val="00D25680"/>
    <w:rPr>
      <w:i w:val="1"/>
      <w:iCs w:val="1"/>
      <w:color w:val="0f4761" w:themeColor="accent1" w:themeShade="0000BF"/>
    </w:rPr>
  </w:style>
  <w:style w:type="paragraph" w:styleId="IntensivesZitat">
    <w:name w:val="Intense Quote"/>
    <w:link w:val="IntensivesZitatZchn"/>
    <w:uiPriority w:val="30"/>
    <w:qFormat w:val="1"/>
    <w:rsid w:val="00D2568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ivesZitatZchn" w:customStyle="1">
    <w:name w:val="Intensives Zitat Zchn"/>
    <w:basedOn w:val="Absatz-Standardschriftart"/>
    <w:link w:val="IntensivesZitat"/>
    <w:uiPriority w:val="30"/>
    <w:rsid w:val="00D25680"/>
    <w:rPr>
      <w:i w:val="1"/>
      <w:iCs w:val="1"/>
      <w:color w:val="0f4761" w:themeColor="accent1" w:themeShade="0000BF"/>
    </w:rPr>
  </w:style>
  <w:style w:type="character" w:styleId="IntensiverVerweis">
    <w:name w:val="Intense Reference"/>
    <w:basedOn w:val="Absatz-Standardschriftart"/>
    <w:uiPriority w:val="32"/>
    <w:qFormat w:val="1"/>
    <w:rsid w:val="00D25680"/>
    <w:rPr>
      <w:b w:val="1"/>
      <w:bCs w:val="1"/>
      <w:smallCaps w:val="1"/>
      <w:color w:val="0f4761" w:themeColor="accent1" w:themeShade="0000BF"/>
      <w:spacing w:val="5"/>
    </w:rPr>
  </w:style>
  <w:style w:type="paragraph" w:styleId="Kopfzeile">
    <w:name w:val="header"/>
    <w:link w:val="KopfzeileZchn"/>
    <w:uiPriority w:val="99"/>
    <w:unhideWhenUsed w:val="1"/>
    <w:rsid w:val="00F825BA"/>
    <w:pPr>
      <w:tabs>
        <w:tab w:val="center" w:pos="4819"/>
        <w:tab w:val="right" w:pos="9638"/>
      </w:tabs>
      <w:spacing w:after="0" w:line="240" w:lineRule="auto"/>
    </w:pPr>
  </w:style>
  <w:style w:type="character" w:styleId="KopfzeileZchn" w:customStyle="1">
    <w:name w:val="Kopfzeile Zchn"/>
    <w:basedOn w:val="Absatz-Standardschriftart"/>
    <w:link w:val="Kopfzeile"/>
    <w:uiPriority w:val="99"/>
    <w:rsid w:val="00F825BA"/>
  </w:style>
  <w:style w:type="paragraph" w:styleId="Fuzeile">
    <w:name w:val="footer"/>
    <w:link w:val="FuzeileZchn"/>
    <w:uiPriority w:val="99"/>
    <w:unhideWhenUsed w:val="1"/>
    <w:rsid w:val="00F825BA"/>
    <w:pPr>
      <w:tabs>
        <w:tab w:val="center" w:pos="4819"/>
        <w:tab w:val="right" w:pos="9638"/>
      </w:tabs>
      <w:spacing w:after="0" w:line="240" w:lineRule="auto"/>
    </w:pPr>
  </w:style>
  <w:style w:type="character" w:styleId="FuzeileZchn" w:customStyle="1">
    <w:name w:val="Fußzeile Zchn"/>
    <w:basedOn w:val="Absatz-Standardschriftart"/>
    <w:link w:val="Fuzeile"/>
    <w:uiPriority w:val="99"/>
    <w:rsid w:val="00F825BA"/>
  </w:style>
  <w:style w:type="table" w:styleId="Gitternetztabelle6farbigAkzent6">
    <w:name w:val="Grid Table 6 Colorful Accent 6"/>
    <w:basedOn w:val="NormaleTabelle"/>
    <w:uiPriority w:val="51"/>
    <w:rsid w:val="00406699"/>
    <w:pPr>
      <w:spacing w:after="0" w:line="240" w:lineRule="auto"/>
    </w:pPr>
    <w:rPr>
      <w:color w:val="3a7c22" w:themeColor="accent6" w:themeShade="0000BF"/>
    </w:rPr>
    <w:tblPr>
      <w:tblStyleRowBandSize w:val="1"/>
      <w:tblStyleColBandSize w:val="1"/>
      <w:tblBorders>
        <w:top w:color="8dd873" w:space="0" w:sz="4" w:themeColor="accent6" w:themeTint="000099" w:val="single"/>
        <w:left w:color="8dd873" w:space="0" w:sz="4" w:themeColor="accent6" w:themeTint="000099" w:val="single"/>
        <w:bottom w:color="8dd873" w:space="0" w:sz="4" w:themeColor="accent6" w:themeTint="000099" w:val="single"/>
        <w:right w:color="8dd873" w:space="0" w:sz="4" w:themeColor="accent6" w:themeTint="000099" w:val="single"/>
        <w:insideH w:color="8dd873" w:space="0" w:sz="4" w:themeColor="accent6" w:themeTint="000099" w:val="single"/>
        <w:insideV w:color="8dd873" w:space="0" w:sz="4" w:themeColor="accent6" w:themeTint="000099" w:val="single"/>
      </w:tblBorders>
    </w:tblPr>
    <w:tblStylePr w:type="firstRow">
      <w:rPr>
        <w:b w:val="1"/>
        <w:bCs w:val="1"/>
      </w:rPr>
      <w:tblPr/>
      <w:tcPr>
        <w:tcBorders>
          <w:bottom w:color="8dd873" w:space="0" w:sz="12" w:themeColor="accent6" w:themeTint="000099" w:val="single"/>
        </w:tcBorders>
      </w:tcPr>
    </w:tblStylePr>
    <w:tblStylePr w:type="lastRow">
      <w:rPr>
        <w:b w:val="1"/>
        <w:bCs w:val="1"/>
      </w:rPr>
      <w:tblPr/>
      <w:tcPr>
        <w:tcBorders>
          <w:top w:color="8dd873"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9f2d0" w:themeFill="accent6" w:themeFillTint="000033" w:val="clear"/>
      </w:tcPr>
    </w:tblStylePr>
    <w:tblStylePr w:type="band1Horz">
      <w:tblPr/>
      <w:tcPr>
        <w:shd w:color="auto" w:fill="d9f2d0" w:themeFill="accent6" w:themeFillTint="000033" w:val="clear"/>
      </w:tcPr>
    </w:tblStylePr>
  </w:style>
  <w:style w:type="table" w:styleId="Gitternetztabelle5dunkelAkzent6">
    <w:name w:val="Grid Table 5 Dark Accent 6"/>
    <w:basedOn w:val="NormaleTabelle"/>
    <w:uiPriority w:val="50"/>
    <w:rsid w:val="00E37BD9"/>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f2d0"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ea72e"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ea72e"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ea72e"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ea72e" w:themeFill="accent6" w:val="clear"/>
      </w:tcPr>
    </w:tblStylePr>
    <w:tblStylePr w:type="band1Vert">
      <w:tblPr/>
      <w:tcPr>
        <w:shd w:color="auto" w:fill="b3e5a1" w:themeFill="accent6" w:themeFillTint="000066" w:val="clear"/>
      </w:tcPr>
    </w:tblStylePr>
    <w:tblStylePr w:type="band1Horz">
      <w:tblPr/>
      <w:tcPr>
        <w:shd w:color="auto" w:fill="b3e5a1" w:themeFill="accent6" w:themeFillTint="000066" w:val="clear"/>
      </w:tcPr>
    </w:tblStylePr>
  </w:style>
  <w:style w:type="table" w:styleId="Gitternetztabelle4Akzent6">
    <w:name w:val="Grid Table 4 Accent 6"/>
    <w:basedOn w:val="NormaleTabelle"/>
    <w:uiPriority w:val="49"/>
    <w:rsid w:val="00E37BD9"/>
    <w:pPr>
      <w:spacing w:after="0" w:line="240" w:lineRule="auto"/>
    </w:pPr>
    <w:tblPr>
      <w:tblStyleRowBandSize w:val="1"/>
      <w:tblStyleColBandSize w:val="1"/>
      <w:tblBorders>
        <w:top w:color="8dd873" w:space="0" w:sz="4" w:themeColor="accent6" w:themeTint="000099" w:val="single"/>
        <w:left w:color="8dd873" w:space="0" w:sz="4" w:themeColor="accent6" w:themeTint="000099" w:val="single"/>
        <w:bottom w:color="8dd873" w:space="0" w:sz="4" w:themeColor="accent6" w:themeTint="000099" w:val="single"/>
        <w:right w:color="8dd873" w:space="0" w:sz="4" w:themeColor="accent6" w:themeTint="000099" w:val="single"/>
        <w:insideH w:color="8dd873" w:space="0" w:sz="4" w:themeColor="accent6" w:themeTint="000099" w:val="single"/>
        <w:insideV w:color="8dd873" w:space="0" w:sz="4" w:themeColor="accent6" w:themeTint="000099" w:val="single"/>
      </w:tblBorders>
    </w:tblPr>
    <w:tblStylePr w:type="firstRow">
      <w:rPr>
        <w:b w:val="1"/>
        <w:bCs w:val="1"/>
        <w:color w:val="ffffff" w:themeColor="background1"/>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space="0" w:sz="0" w:val="nil"/>
          <w:insideV w:space="0" w:sz="0" w:val="nil"/>
        </w:tcBorders>
        <w:shd w:color="auto" w:fill="4ea72e" w:themeFill="accent6" w:val="clear"/>
      </w:tcPr>
    </w:tblStylePr>
    <w:tblStylePr w:type="lastRow">
      <w:rPr>
        <w:b w:val="1"/>
        <w:bCs w:val="1"/>
      </w:rPr>
      <w:tblPr/>
      <w:tcPr>
        <w:tcBorders>
          <w:top w:color="4ea72e" w:space="0" w:sz="4" w:themeColor="accent6" w:val="double"/>
        </w:tcBorders>
      </w:tcPr>
    </w:tblStylePr>
    <w:tblStylePr w:type="firstCol">
      <w:rPr>
        <w:b w:val="1"/>
        <w:bCs w:val="1"/>
      </w:rPr>
    </w:tblStylePr>
    <w:tblStylePr w:type="lastCol">
      <w:rPr>
        <w:b w:val="1"/>
        <w:bCs w:val="1"/>
      </w:rPr>
    </w:tblStylePr>
    <w:tblStylePr w:type="band1Vert">
      <w:tblPr/>
      <w:tcPr>
        <w:shd w:color="auto" w:fill="d9f2d0" w:themeFill="accent6" w:themeFillTint="000033" w:val="clear"/>
      </w:tcPr>
    </w:tblStylePr>
    <w:tblStylePr w:type="band1Horz">
      <w:tblPr/>
      <w:tcPr>
        <w:shd w:color="auto" w:fill="d9f2d0" w:themeFill="accent6" w:themeFillTint="000033" w:val="clear"/>
      </w:tcPr>
    </w:tblStylePr>
  </w:style>
  <w:style w:type="character" w:styleId="Platzhaltertext">
    <w:name w:val="Placeholder Text"/>
    <w:basedOn w:val="Absatz-Standardschriftart"/>
    <w:uiPriority w:val="99"/>
    <w:semiHidden w:val="1"/>
    <w:rsid w:val="00E37BD9"/>
    <w:rPr>
      <w:color w:val="666666"/>
    </w:rPr>
  </w:style>
  <w:style w:type="table" w:styleId="Gitternetztabelle4Akzent4">
    <w:name w:val="Grid Table 4 Accent 4"/>
    <w:basedOn w:val="NormaleTabelle"/>
    <w:uiPriority w:val="49"/>
    <w:rsid w:val="00030EF2"/>
    <w:pPr>
      <w:spacing w:after="0" w:line="240" w:lineRule="auto"/>
    </w:pPr>
    <w:tblPr>
      <w:tblStyleRowBandSize w:val="1"/>
      <w:tblStyleColBandSize w:val="1"/>
      <w:tblBorders>
        <w:top w:color="60caf3" w:space="0" w:sz="4" w:themeColor="accent4" w:themeTint="000099" w:val="single"/>
        <w:left w:color="60caf3" w:space="0" w:sz="4" w:themeColor="accent4" w:themeTint="000099" w:val="single"/>
        <w:bottom w:color="60caf3" w:space="0" w:sz="4" w:themeColor="accent4" w:themeTint="000099" w:val="single"/>
        <w:right w:color="60caf3" w:space="0" w:sz="4" w:themeColor="accent4" w:themeTint="000099" w:val="single"/>
        <w:insideH w:color="60caf3" w:space="0" w:sz="4" w:themeColor="accent4" w:themeTint="000099" w:val="single"/>
        <w:insideV w:color="60caf3" w:space="0" w:sz="4" w:themeColor="accent4" w:themeTint="000099" w:val="single"/>
      </w:tblBorders>
    </w:tblPr>
    <w:tblStylePr w:type="firstRow">
      <w:rPr>
        <w:b w:val="1"/>
        <w:bCs w:val="1"/>
        <w:color w:val="ffffff" w:themeColor="background1"/>
      </w:rPr>
      <w:tblPr/>
      <w:tcPr>
        <w:tcBorders>
          <w:top w:color="0f9ed5" w:space="0" w:sz="4" w:themeColor="accent4" w:val="single"/>
          <w:left w:color="0f9ed5" w:space="0" w:sz="4" w:themeColor="accent4" w:val="single"/>
          <w:bottom w:color="0f9ed5" w:space="0" w:sz="4" w:themeColor="accent4" w:val="single"/>
          <w:right w:color="0f9ed5" w:space="0" w:sz="4" w:themeColor="accent4" w:val="single"/>
          <w:insideH w:space="0" w:sz="0" w:val="nil"/>
          <w:insideV w:space="0" w:sz="0" w:val="nil"/>
        </w:tcBorders>
        <w:shd w:color="auto" w:fill="0f9ed5" w:themeFill="accent4" w:val="clear"/>
      </w:tcPr>
    </w:tblStylePr>
    <w:tblStylePr w:type="lastRow">
      <w:rPr>
        <w:b w:val="1"/>
        <w:bCs w:val="1"/>
      </w:rPr>
      <w:tblPr/>
      <w:tcPr>
        <w:tcBorders>
          <w:top w:color="0f9ed5" w:space="0" w:sz="4" w:themeColor="accent4" w:val="double"/>
        </w:tcBorders>
      </w:tcPr>
    </w:tblStylePr>
    <w:tblStylePr w:type="firstCol">
      <w:rPr>
        <w:b w:val="1"/>
        <w:bCs w:val="1"/>
      </w:rPr>
    </w:tblStylePr>
    <w:tblStylePr w:type="lastCol">
      <w:rPr>
        <w:b w:val="1"/>
        <w:bCs w:val="1"/>
      </w:rPr>
    </w:tblStylePr>
    <w:tblStylePr w:type="band1Vert">
      <w:tblPr/>
      <w:tcPr>
        <w:shd w:color="auto" w:fill="caedfb" w:themeFill="accent4" w:themeFillTint="000033" w:val="clear"/>
      </w:tcPr>
    </w:tblStylePr>
    <w:tblStylePr w:type="band1Horz">
      <w:tblPr/>
      <w:tcPr>
        <w:shd w:color="auto" w:fill="caedfb" w:themeFill="accent4" w:themeFillTint="000033" w:val="clear"/>
      </w:tcPr>
    </w:tblStylePr>
  </w:style>
  <w:style w:type="paragraph" w:styleId="StandardWeb">
    <w:name w:val="Normal (Web)"/>
    <w:uiPriority w:val="99"/>
    <w:semiHidden w:val="1"/>
    <w:unhideWhenUsed w:val="1"/>
    <w:rsid w:val="00DE594F"/>
    <w:rPr>
      <w:rFonts w:ascii="Times New Roman" w:cs="Times New Roman" w:hAnsi="Times New Roman"/>
      <w:sz w:val="24"/>
      <w:szCs w:val="24"/>
    </w:rPr>
  </w:style>
  <w:style w:type="table" w:styleId="Gitternetztabelle4Akzent2">
    <w:name w:val="Grid Table 4 Accent 2"/>
    <w:basedOn w:val="NormaleTabelle"/>
    <w:uiPriority w:val="49"/>
    <w:rsid w:val="00985798"/>
    <w:pPr>
      <w:spacing w:after="0" w:line="240" w:lineRule="auto"/>
    </w:pPr>
    <w:tblPr>
      <w:tblStyleRowBandSize w:val="1"/>
      <w:tblStyleColBandSize w:val="1"/>
      <w:tblBorders>
        <w:top w:color="f1a983" w:space="0" w:sz="4" w:themeColor="accent2" w:themeTint="000099" w:val="single"/>
        <w:left w:color="f1a983" w:space="0" w:sz="4" w:themeColor="accent2" w:themeTint="000099" w:val="single"/>
        <w:bottom w:color="f1a983" w:space="0" w:sz="4" w:themeColor="accent2" w:themeTint="000099" w:val="single"/>
        <w:right w:color="f1a983" w:space="0" w:sz="4" w:themeColor="accent2" w:themeTint="000099" w:val="single"/>
        <w:insideH w:color="f1a983" w:space="0" w:sz="4" w:themeColor="accent2" w:themeTint="000099" w:val="single"/>
        <w:insideV w:color="f1a983" w:space="0" w:sz="4" w:themeColor="accent2" w:themeTint="000099" w:val="single"/>
      </w:tblBorders>
    </w:tblPr>
    <w:tblStylePr w:type="firstRow">
      <w:rPr>
        <w:b w:val="1"/>
        <w:bCs w:val="1"/>
        <w:color w:val="ffffff" w:themeColor="background1"/>
      </w:rPr>
      <w:tblPr/>
      <w:tcPr>
        <w:tcBorders>
          <w:top w:color="e97132" w:space="0" w:sz="4" w:themeColor="accent2" w:val="single"/>
          <w:left w:color="e97132" w:space="0" w:sz="4" w:themeColor="accent2" w:val="single"/>
          <w:bottom w:color="e97132" w:space="0" w:sz="4" w:themeColor="accent2" w:val="single"/>
          <w:right w:color="e97132" w:space="0" w:sz="4" w:themeColor="accent2" w:val="single"/>
          <w:insideH w:space="0" w:sz="0" w:val="nil"/>
          <w:insideV w:space="0" w:sz="0" w:val="nil"/>
        </w:tcBorders>
        <w:shd w:color="auto" w:fill="e97132" w:themeFill="accent2" w:val="clear"/>
      </w:tcPr>
    </w:tblStylePr>
    <w:tblStylePr w:type="lastRow">
      <w:rPr>
        <w:b w:val="1"/>
        <w:bCs w:val="1"/>
      </w:rPr>
      <w:tblPr/>
      <w:tcPr>
        <w:tcBorders>
          <w:top w:color="e97132" w:space="0" w:sz="4" w:themeColor="accent2" w:val="double"/>
        </w:tcBorders>
      </w:tcPr>
    </w:tblStylePr>
    <w:tblStylePr w:type="firstCol">
      <w:rPr>
        <w:b w:val="1"/>
        <w:bCs w:val="1"/>
      </w:rPr>
    </w:tblStylePr>
    <w:tblStylePr w:type="lastCol">
      <w:rPr>
        <w:b w:val="1"/>
        <w:bCs w:val="1"/>
      </w:rPr>
    </w:tblStylePr>
    <w:tblStylePr w:type="band1Vert">
      <w:tblPr/>
      <w:tcPr>
        <w:shd w:color="auto" w:fill="fae2d5" w:themeFill="accent2" w:themeFillTint="000033" w:val="clear"/>
      </w:tcPr>
    </w:tblStylePr>
    <w:tblStylePr w:type="band1Horz">
      <w:tblPr/>
      <w:tcPr>
        <w:shd w:color="auto" w:fill="fae2d5" w:themeFill="accent2" w:themeFillTint="000033" w:val="clear"/>
      </w:tcPr>
    </w:tblStylePr>
  </w:style>
  <w:style w:type="table" w:styleId="EinfacheTabelle2">
    <w:name w:val="Plain Table 2"/>
    <w:basedOn w:val="NormaleTabelle"/>
    <w:uiPriority w:val="42"/>
    <w:rsid w:val="002861B6"/>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KeinLeerraum">
    <w:name w:val="No Spacing"/>
    <w:uiPriority w:val="1"/>
    <w:qFormat w:val="1"/>
    <w:rsid w:val="002861B6"/>
    <w:pPr>
      <w:spacing w:after="0" w:line="240" w:lineRule="auto"/>
    </w:pPr>
  </w:style>
  <w:style w:type="paragraph" w:styleId="Inhaltsverzeichnisberschrift">
    <w:name w:val="TOC Heading"/>
    <w:uiPriority w:val="39"/>
    <w:unhideWhenUsed w:val="1"/>
    <w:qFormat w:val="1"/>
    <w:rsid w:val="002861B6"/>
    <w:pPr>
      <w:spacing w:after="0" w:before="240"/>
    </w:pPr>
    <w:rPr>
      <w:sz w:val="32"/>
      <w:szCs w:val="32"/>
    </w:rPr>
  </w:style>
  <w:style w:type="paragraph" w:styleId="Verzeichnis1">
    <w:name w:val="toc 1"/>
    <w:autoRedefine w:val="1"/>
    <w:uiPriority w:val="39"/>
    <w:unhideWhenUsed w:val="1"/>
    <w:rsid w:val="002861B6"/>
    <w:pPr>
      <w:spacing w:after="100"/>
    </w:pPr>
  </w:style>
  <w:style w:type="paragraph" w:styleId="Verzeichnis2">
    <w:name w:val="toc 2"/>
    <w:autoRedefine w:val="1"/>
    <w:uiPriority w:val="39"/>
    <w:unhideWhenUsed w:val="1"/>
    <w:rsid w:val="002861B6"/>
    <w:pPr>
      <w:spacing w:after="100"/>
      <w:ind w:left="220"/>
    </w:pPr>
  </w:style>
  <w:style w:type="character" w:styleId="Hyperlink">
    <w:name w:val="Hyperlink"/>
    <w:basedOn w:val="Absatz-Standardschriftart"/>
    <w:uiPriority w:val="99"/>
    <w:unhideWhenUsed w:val="1"/>
    <w:rsid w:val="002861B6"/>
    <w:rPr>
      <w:color w:val="467886" w:themeColor="hyperlink"/>
      <w:u w:val="single"/>
    </w:rPr>
  </w:style>
  <w:style w:type="table" w:styleId="a" w:customStyle="1">
    <w:basedOn w:val="TableNormal1"/>
    <w:pPr>
      <w:spacing w:after="0" w:line="240" w:lineRule="auto"/>
    </w:pPr>
    <w:tblPr>
      <w:tblStyleRowBandSize w:val="1"/>
      <w:tblStyleColBandSize w:val="1"/>
      <w:tblCellMar>
        <w:left w:w="108.0" w:type="dxa"/>
        <w:right w:w="108.0" w:type="dxa"/>
      </w:tblCellMar>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0" w:customStyle="1">
    <w:basedOn w:val="TableNormal1"/>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ea72e" w:space="0" w:sz="4" w:val="single"/>
          <w:left w:color="4ea72e" w:space="0" w:sz="4" w:val="single"/>
          <w:bottom w:color="4ea72e" w:space="0" w:sz="4" w:val="single"/>
          <w:right w:color="4ea72e" w:space="0" w:sz="4" w:val="single"/>
          <w:insideH w:space="0" w:sz="0" w:val="nil"/>
          <w:insideV w:space="0" w:sz="0" w:val="nil"/>
        </w:tcBorders>
        <w:shd w:color="auto" w:fill="4ea72e" w:val="clear"/>
      </w:tcPr>
    </w:tblStylePr>
    <w:tblStylePr w:type="lastRow">
      <w:rPr>
        <w:b w:val="1"/>
      </w:rPr>
      <w:tblPr/>
      <w:tcPr>
        <w:tcBorders>
          <w:top w:color="4ea72e" w:space="0" w:sz="4" w:val="single"/>
        </w:tcBorders>
      </w:tcPr>
    </w:tblStylePr>
    <w:tblStylePr w:type="firstCol">
      <w:rPr>
        <w:b w:val="1"/>
      </w:rPr>
    </w:tblStylePr>
    <w:tblStylePr w:type="lastCol">
      <w:rPr>
        <w:b w:val="1"/>
      </w:rPr>
    </w:tblStylePr>
    <w:tblStylePr w:type="band1Vert">
      <w:tblPr/>
      <w:tcPr>
        <w:shd w:color="auto" w:fill="d9f2d0" w:val="clear"/>
      </w:tcPr>
    </w:tblStylePr>
    <w:tblStylePr w:type="band1Horz">
      <w:tblPr/>
      <w:tcPr>
        <w:shd w:color="auto" w:fill="d9f2d0" w:val="clear"/>
      </w:tcPr>
    </w:tblStylePr>
  </w:style>
  <w:style w:type="table" w:styleId="a1" w:customStyle="1">
    <w:basedOn w:val="TableNormal1"/>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0f9ed5" w:space="0" w:sz="4" w:val="single"/>
          <w:left w:color="0f9ed5" w:space="0" w:sz="4" w:val="single"/>
          <w:bottom w:color="0f9ed5" w:space="0" w:sz="4" w:val="single"/>
          <w:right w:color="0f9ed5" w:space="0" w:sz="4" w:val="single"/>
          <w:insideH w:space="0" w:sz="0" w:val="nil"/>
          <w:insideV w:space="0" w:sz="0" w:val="nil"/>
        </w:tcBorders>
        <w:shd w:color="auto" w:fill="0f9ed5" w:val="clear"/>
      </w:tcPr>
    </w:tblStylePr>
    <w:tblStylePr w:type="lastRow">
      <w:rPr>
        <w:b w:val="1"/>
      </w:rPr>
      <w:tblPr/>
      <w:tcPr>
        <w:tcBorders>
          <w:top w:color="0f9ed5" w:space="0" w:sz="4" w:val="single"/>
        </w:tcBorders>
      </w:tcPr>
    </w:tblStylePr>
    <w:tblStylePr w:type="firstCol">
      <w:rPr>
        <w:b w:val="1"/>
      </w:rPr>
    </w:tblStylePr>
    <w:tblStylePr w:type="lastCol">
      <w:rPr>
        <w:b w:val="1"/>
      </w:rPr>
    </w:tblStylePr>
    <w:tblStylePr w:type="band1Vert">
      <w:tblPr/>
      <w:tcPr>
        <w:shd w:color="auto" w:fill="caedfb" w:val="clear"/>
      </w:tcPr>
    </w:tblStylePr>
    <w:tblStylePr w:type="band1Horz">
      <w:tblPr/>
      <w:tcPr>
        <w:shd w:color="auto" w:fill="caedfb" w:val="clear"/>
      </w:tcPr>
    </w:tblStylePr>
  </w:style>
  <w:style w:type="table" w:styleId="a2" w:customStyle="1">
    <w:basedOn w:val="TableNormal1"/>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e97132" w:space="0" w:sz="4" w:val="single"/>
          <w:left w:color="e97132" w:space="0" w:sz="4" w:val="single"/>
          <w:bottom w:color="e97132" w:space="0" w:sz="4" w:val="single"/>
          <w:right w:color="e97132" w:space="0" w:sz="4" w:val="single"/>
          <w:insideH w:space="0" w:sz="0" w:val="nil"/>
          <w:insideV w:space="0" w:sz="0" w:val="nil"/>
        </w:tcBorders>
        <w:shd w:color="auto" w:fill="e97132" w:val="clear"/>
      </w:tcPr>
    </w:tblStylePr>
    <w:tblStylePr w:type="lastRow">
      <w:rPr>
        <w:b w:val="1"/>
      </w:rPr>
      <w:tblPr/>
      <w:tcPr>
        <w:tcBorders>
          <w:top w:color="e97132" w:space="0" w:sz="4" w:val="single"/>
        </w:tcBorders>
      </w:tcPr>
    </w:tblStylePr>
    <w:tblStylePr w:type="firstCol">
      <w:rPr>
        <w:b w:val="1"/>
      </w:rPr>
    </w:tblStylePr>
    <w:tblStylePr w:type="lastCol">
      <w:rPr>
        <w:b w:val="1"/>
      </w:rPr>
    </w:tblStylePr>
    <w:tblStylePr w:type="band1Vert">
      <w:tblPr/>
      <w:tcPr>
        <w:shd w:color="auto" w:fill="fae2d6" w:val="clear"/>
      </w:tcPr>
    </w:tblStylePr>
    <w:tblStylePr w:type="band1Horz">
      <w:tblPr/>
      <w:tcPr>
        <w:shd w:color="auto" w:fill="fae2d6" w:val="clear"/>
      </w:tcPr>
    </w:tblStylePr>
  </w:style>
  <w:style w:type="table" w:styleId="Gitternetztabelle2">
    <w:name w:val="Grid Table 2"/>
    <w:basedOn w:val="NormaleTabelle"/>
    <w:uiPriority w:val="47"/>
    <w:rsid w:val="002C1FC2"/>
    <w:pPr>
      <w:spacing w:after="0"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a3" w:customStyle="1">
    <w:basedOn w:val="TableNormal1"/>
    <w:pPr>
      <w:spacing w:after="0" w:line="240" w:lineRule="auto"/>
    </w:pPr>
    <w:tblPr>
      <w:tblStyleRowBandSize w:val="1"/>
      <w:tblStyleColBandSize w:val="1"/>
      <w:tblCellMar>
        <w:left w:w="108.0" w:type="dxa"/>
        <w:right w:w="108.0" w:type="dxa"/>
      </w:tblCellMar>
    </w:tblPr>
    <w:tblStylePr w:type="firstRow">
      <w:rPr>
        <w:b w:val="1"/>
      </w:rPr>
      <w:tblPr/>
      <w:tcPr>
        <w:tcBorders>
          <w:top w:space="0" w:sz="0" w:val="nil"/>
          <w:bottom w:color="666666" w:space="0" w:sz="12" w:val="single"/>
          <w:insideH w:space="0" w:sz="0" w:val="nil"/>
          <w:insideV w:space="0" w:sz="0" w:val="nil"/>
        </w:tcBorders>
        <w:shd w:color="auto" w:fill="ffffff" w:val="clear"/>
      </w:tcPr>
    </w:tblStylePr>
    <w:tblStylePr w:type="lastRow">
      <w:rPr>
        <w:b w:val="1"/>
      </w:rPr>
      <w:tblPr/>
      <w:tcPr>
        <w:tcBorders>
          <w:top w:color="666666"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4" w:customStyle="1">
    <w:basedOn w:val="TableNormal1"/>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ea72e" w:space="0" w:sz="4" w:val="single"/>
          <w:left w:color="4ea72e" w:space="0" w:sz="4" w:val="single"/>
          <w:bottom w:color="4ea72e" w:space="0" w:sz="4" w:val="single"/>
          <w:right w:color="4ea72e" w:space="0" w:sz="4" w:val="single"/>
          <w:insideH w:space="0" w:sz="0" w:val="nil"/>
          <w:insideV w:space="0" w:sz="0" w:val="nil"/>
        </w:tcBorders>
        <w:shd w:color="auto" w:fill="4ea72e" w:val="clear"/>
      </w:tcPr>
    </w:tblStylePr>
    <w:tblStylePr w:type="lastRow">
      <w:rPr>
        <w:b w:val="1"/>
      </w:rPr>
      <w:tblPr/>
      <w:tcPr>
        <w:tcBorders>
          <w:top w:color="4ea72e" w:space="0" w:sz="4" w:val="single"/>
        </w:tcBorders>
      </w:tcPr>
    </w:tblStylePr>
    <w:tblStylePr w:type="firstCol">
      <w:rPr>
        <w:b w:val="1"/>
      </w:rPr>
    </w:tblStylePr>
    <w:tblStylePr w:type="lastCol">
      <w:rPr>
        <w:b w:val="1"/>
      </w:rPr>
    </w:tblStylePr>
    <w:tblStylePr w:type="band1Vert">
      <w:tblPr/>
      <w:tcPr>
        <w:shd w:color="auto" w:fill="d9f2d0" w:val="clear"/>
      </w:tcPr>
    </w:tblStylePr>
    <w:tblStylePr w:type="band1Horz">
      <w:tblPr/>
      <w:tcPr>
        <w:shd w:color="auto" w:fill="d9f2d0" w:val="clear"/>
      </w:tcPr>
    </w:tblStylePr>
  </w:style>
  <w:style w:type="table" w:styleId="a5" w:customStyle="1">
    <w:basedOn w:val="TableNormal1"/>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0f9ed5" w:space="0" w:sz="4" w:val="single"/>
          <w:left w:color="0f9ed5" w:space="0" w:sz="4" w:val="single"/>
          <w:bottom w:color="0f9ed5" w:space="0" w:sz="4" w:val="single"/>
          <w:right w:color="0f9ed5" w:space="0" w:sz="4" w:val="single"/>
          <w:insideH w:space="0" w:sz="0" w:val="nil"/>
          <w:insideV w:space="0" w:sz="0" w:val="nil"/>
        </w:tcBorders>
        <w:shd w:color="auto" w:fill="0f9ed5" w:val="clear"/>
      </w:tcPr>
    </w:tblStylePr>
    <w:tblStylePr w:type="lastRow">
      <w:rPr>
        <w:b w:val="1"/>
      </w:rPr>
      <w:tblPr/>
      <w:tcPr>
        <w:tcBorders>
          <w:top w:color="0f9ed5" w:space="0" w:sz="4" w:val="single"/>
        </w:tcBorders>
      </w:tcPr>
    </w:tblStylePr>
    <w:tblStylePr w:type="firstCol">
      <w:rPr>
        <w:b w:val="1"/>
      </w:rPr>
    </w:tblStylePr>
    <w:tblStylePr w:type="lastCol">
      <w:rPr>
        <w:b w:val="1"/>
      </w:rPr>
    </w:tblStylePr>
    <w:tblStylePr w:type="band1Vert">
      <w:tblPr/>
      <w:tcPr>
        <w:shd w:color="auto" w:fill="caedfb" w:val="clear"/>
      </w:tcPr>
    </w:tblStylePr>
    <w:tblStylePr w:type="band1Horz">
      <w:tblPr/>
      <w:tcPr>
        <w:shd w:color="auto" w:fill="caedfb" w:val="clear"/>
      </w:tcPr>
    </w:tblStylePr>
  </w:style>
  <w:style w:type="table" w:styleId="a6" w:customStyle="1">
    <w:basedOn w:val="TableNormal1"/>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e97132" w:space="0" w:sz="4" w:val="single"/>
          <w:left w:color="e97132" w:space="0" w:sz="4" w:val="single"/>
          <w:bottom w:color="e97132" w:space="0" w:sz="4" w:val="single"/>
          <w:right w:color="e97132" w:space="0" w:sz="4" w:val="single"/>
          <w:insideH w:space="0" w:sz="0" w:val="nil"/>
          <w:insideV w:space="0" w:sz="0" w:val="nil"/>
        </w:tcBorders>
        <w:shd w:color="auto" w:fill="e97132" w:val="clear"/>
      </w:tcPr>
    </w:tblStylePr>
    <w:tblStylePr w:type="lastRow">
      <w:rPr>
        <w:b w:val="1"/>
      </w:rPr>
      <w:tblPr/>
      <w:tcPr>
        <w:tcBorders>
          <w:top w:color="e97132" w:space="0" w:sz="4" w:val="single"/>
        </w:tcBorders>
      </w:tcPr>
    </w:tblStylePr>
    <w:tblStylePr w:type="firstCol">
      <w:rPr>
        <w:b w:val="1"/>
      </w:rPr>
    </w:tblStylePr>
    <w:tblStylePr w:type="lastCol">
      <w:rPr>
        <w:b w:val="1"/>
      </w:rPr>
    </w:tblStylePr>
    <w:tblStylePr w:type="band1Vert">
      <w:tblPr/>
      <w:tcPr>
        <w:shd w:color="auto" w:fill="fae2d6" w:val="clear"/>
      </w:tcPr>
    </w:tblStylePr>
    <w:tblStylePr w:type="band1Horz">
      <w:tblPr/>
      <w:tcPr>
        <w:shd w:color="auto" w:fill="fae2d6" w:val="clear"/>
      </w:tcPr>
    </w:tblStylePr>
  </w:style>
  <w:style w:type="table" w:styleId="a7" w:customStyle="1">
    <w:basedOn w:val="TableNormal0"/>
    <w:pPr>
      <w:spacing w:after="0" w:line="240" w:lineRule="auto"/>
    </w:pPr>
    <w:tblPr>
      <w:tblStyleRowBandSize w:val="1"/>
      <w:tblStyleColBandSize w:val="1"/>
      <w:tblCellMar>
        <w:left w:w="108.0" w:type="dxa"/>
        <w:right w:w="108.0" w:type="dxa"/>
      </w:tblCellMar>
    </w:tblPr>
    <w:tblStylePr w:type="firstRow">
      <w:rPr>
        <w:b w:val="1"/>
      </w:rPr>
      <w:tblPr/>
      <w:tcPr>
        <w:tcBorders>
          <w:top w:space="0" w:sz="0" w:val="nil"/>
          <w:bottom w:color="666666" w:space="0" w:sz="12" w:val="single"/>
          <w:insideH w:space="0" w:sz="0" w:val="nil"/>
          <w:insideV w:space="0" w:sz="0" w:val="nil"/>
        </w:tcBorders>
        <w:shd w:color="auto" w:fill="ffffff" w:val="clear"/>
      </w:tcPr>
    </w:tblStylePr>
    <w:tblStylePr w:type="lastRow">
      <w:rPr>
        <w:b w:val="1"/>
      </w:rPr>
      <w:tblPr/>
      <w:tcPr>
        <w:tcBorders>
          <w:top w:color="666666"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8" w:customStyle="1">
    <w:basedOn w:val="TableNormal0"/>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ea72e" w:space="0" w:sz="4" w:val="single"/>
          <w:left w:color="4ea72e" w:space="0" w:sz="4" w:val="single"/>
          <w:bottom w:color="4ea72e" w:space="0" w:sz="4" w:val="single"/>
          <w:right w:color="4ea72e" w:space="0" w:sz="4" w:val="single"/>
          <w:insideH w:space="0" w:sz="0" w:val="nil"/>
          <w:insideV w:space="0" w:sz="0" w:val="nil"/>
        </w:tcBorders>
        <w:shd w:color="auto" w:fill="4ea72e" w:val="clear"/>
      </w:tcPr>
    </w:tblStylePr>
    <w:tblStylePr w:type="lastRow">
      <w:rPr>
        <w:b w:val="1"/>
      </w:rPr>
      <w:tblPr/>
      <w:tcPr>
        <w:tcBorders>
          <w:top w:color="4ea72e" w:space="0" w:sz="4" w:val="single"/>
        </w:tcBorders>
      </w:tcPr>
    </w:tblStylePr>
    <w:tblStylePr w:type="firstCol">
      <w:rPr>
        <w:b w:val="1"/>
      </w:rPr>
    </w:tblStylePr>
    <w:tblStylePr w:type="lastCol">
      <w:rPr>
        <w:b w:val="1"/>
      </w:rPr>
    </w:tblStylePr>
    <w:tblStylePr w:type="band1Vert">
      <w:tblPr/>
      <w:tcPr>
        <w:shd w:color="auto" w:fill="d9f2d0" w:val="clear"/>
      </w:tcPr>
    </w:tblStylePr>
    <w:tblStylePr w:type="band1Horz">
      <w:tblPr/>
      <w:tcPr>
        <w:shd w:color="auto" w:fill="d9f2d0" w:val="clear"/>
      </w:tcPr>
    </w:tblStylePr>
  </w:style>
  <w:style w:type="table" w:styleId="a9" w:customStyle="1">
    <w:basedOn w:val="TableNormal0"/>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0f9ed5" w:space="0" w:sz="4" w:val="single"/>
          <w:left w:color="0f9ed5" w:space="0" w:sz="4" w:val="single"/>
          <w:bottom w:color="0f9ed5" w:space="0" w:sz="4" w:val="single"/>
          <w:right w:color="0f9ed5" w:space="0" w:sz="4" w:val="single"/>
          <w:insideH w:space="0" w:sz="0" w:val="nil"/>
          <w:insideV w:space="0" w:sz="0" w:val="nil"/>
        </w:tcBorders>
        <w:shd w:color="auto" w:fill="0f9ed5" w:val="clear"/>
      </w:tcPr>
    </w:tblStylePr>
    <w:tblStylePr w:type="lastRow">
      <w:rPr>
        <w:b w:val="1"/>
      </w:rPr>
      <w:tblPr/>
      <w:tcPr>
        <w:tcBorders>
          <w:top w:color="0f9ed5" w:space="0" w:sz="4" w:val="single"/>
        </w:tcBorders>
      </w:tcPr>
    </w:tblStylePr>
    <w:tblStylePr w:type="firstCol">
      <w:rPr>
        <w:b w:val="1"/>
      </w:rPr>
    </w:tblStylePr>
    <w:tblStylePr w:type="lastCol">
      <w:rPr>
        <w:b w:val="1"/>
      </w:rPr>
    </w:tblStylePr>
    <w:tblStylePr w:type="band1Vert">
      <w:tblPr/>
      <w:tcPr>
        <w:shd w:color="auto" w:fill="caedfb" w:val="clear"/>
      </w:tcPr>
    </w:tblStylePr>
    <w:tblStylePr w:type="band1Horz">
      <w:tblPr/>
      <w:tcPr>
        <w:shd w:color="auto" w:fill="caedfb" w:val="clear"/>
      </w:tcPr>
    </w:tblStylePr>
  </w:style>
  <w:style w:type="table" w:styleId="aa" w:customStyle="1">
    <w:basedOn w:val="TableNormal0"/>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e97132" w:space="0" w:sz="4" w:val="single"/>
          <w:left w:color="e97132" w:space="0" w:sz="4" w:val="single"/>
          <w:bottom w:color="e97132" w:space="0" w:sz="4" w:val="single"/>
          <w:right w:color="e97132" w:space="0" w:sz="4" w:val="single"/>
          <w:insideH w:space="0" w:sz="0" w:val="nil"/>
          <w:insideV w:space="0" w:sz="0" w:val="nil"/>
        </w:tcBorders>
        <w:shd w:color="auto" w:fill="e97132" w:val="clear"/>
      </w:tcPr>
    </w:tblStylePr>
    <w:tblStylePr w:type="lastRow">
      <w:rPr>
        <w:b w:val="1"/>
      </w:rPr>
      <w:tblPr/>
      <w:tcPr>
        <w:tcBorders>
          <w:top w:color="e97132" w:space="0" w:sz="4" w:val="single"/>
        </w:tcBorders>
      </w:tcPr>
    </w:tblStylePr>
    <w:tblStylePr w:type="firstCol">
      <w:rPr>
        <w:b w:val="1"/>
      </w:rPr>
    </w:tblStylePr>
    <w:tblStylePr w:type="lastCol">
      <w:rPr>
        <w:b w:val="1"/>
      </w:rPr>
    </w:tblStylePr>
    <w:tblStylePr w:type="band1Vert">
      <w:tblPr/>
      <w:tcPr>
        <w:shd w:color="auto" w:fill="fae2d6" w:val="clear"/>
      </w:tcPr>
    </w:tblStylePr>
    <w:tblStylePr w:type="band1Horz">
      <w:tblPr/>
      <w:tcPr>
        <w:shd w:color="auto" w:fill="fae2d6" w:val="clear"/>
      </w:tcPr>
    </w:tblStyle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top w:color="000000" w:space="0" w:sz="0" w:val="nil"/>
          <w:bottom w:color="666666"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666666" w:space="0" w:sz="4" w:val="single"/>
          <w:bottom w:color="000000" w:space="0" w:sz="0" w:val="nil"/>
          <w:insideH w:color="000000" w:space="0" w:sz="0" w:val="nil"/>
          <w:insideV w:color="000000" w:space="0" w:sz="0" w:val="nil"/>
        </w:tcBorders>
        <w:shd w:fill="ffffff" w:val="clear"/>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f2d0" w:val="clear"/>
      </w:tcPr>
    </w:tblStylePr>
    <w:tblStylePr w:type="band1Vert">
      <w:tcPr>
        <w:shd w:fill="d9f2d0" w:val="clear"/>
      </w:tcPr>
    </w:tblStylePr>
    <w:tblStylePr w:type="firstCol">
      <w:rPr>
        <w:b w:val="1"/>
      </w:rPr>
    </w:tblStylePr>
    <w:tblStylePr w:type="firstRow">
      <w:rPr>
        <w:b w:val="1"/>
        <w:color w:val="ffffff"/>
      </w:rPr>
      <w:tcPr>
        <w:tcBorders>
          <w:top w:color="4ea72e" w:space="0" w:sz="4" w:val="single"/>
          <w:left w:color="4ea72e" w:space="0" w:sz="4" w:val="single"/>
          <w:bottom w:color="4ea72e" w:space="0" w:sz="4" w:val="single"/>
          <w:right w:color="4ea72e" w:space="0" w:sz="4" w:val="single"/>
          <w:insideH w:color="000000" w:space="0" w:sz="0" w:val="nil"/>
          <w:insideV w:color="000000" w:space="0" w:sz="0" w:val="nil"/>
        </w:tcBorders>
        <w:shd w:fill="4ea72e" w:val="clear"/>
      </w:tcPr>
    </w:tblStylePr>
    <w:tblStylePr w:type="lastCol">
      <w:rPr>
        <w:b w:val="1"/>
      </w:rPr>
    </w:tblStylePr>
    <w:tblStylePr w:type="lastRow">
      <w:rPr>
        <w:b w:val="1"/>
      </w:rPr>
      <w:tcPr>
        <w:tcBorders>
          <w:top w:color="4ea72e"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caedfb" w:val="clear"/>
      </w:tcPr>
    </w:tblStylePr>
    <w:tblStylePr w:type="band1Vert">
      <w:tcPr>
        <w:shd w:fill="caedfb" w:val="clear"/>
      </w:tcPr>
    </w:tblStylePr>
    <w:tblStylePr w:type="firstCol">
      <w:rPr>
        <w:b w:val="1"/>
      </w:rPr>
    </w:tblStylePr>
    <w:tblStylePr w:type="firstRow">
      <w:rPr>
        <w:b w:val="1"/>
        <w:color w:val="ffffff"/>
      </w:rPr>
      <w:tcPr>
        <w:tcBorders>
          <w:top w:color="0f9ed5" w:space="0" w:sz="4" w:val="single"/>
          <w:left w:color="0f9ed5" w:space="0" w:sz="4" w:val="single"/>
          <w:bottom w:color="0f9ed5" w:space="0" w:sz="4" w:val="single"/>
          <w:right w:color="0f9ed5" w:space="0" w:sz="4" w:val="single"/>
          <w:insideH w:color="000000" w:space="0" w:sz="0" w:val="nil"/>
          <w:insideV w:color="000000" w:space="0" w:sz="0" w:val="nil"/>
        </w:tcBorders>
        <w:shd w:fill="0f9ed5" w:val="clear"/>
      </w:tcPr>
    </w:tblStylePr>
    <w:tblStylePr w:type="lastCol">
      <w:rPr>
        <w:b w:val="1"/>
      </w:rPr>
    </w:tblStylePr>
    <w:tblStylePr w:type="lastRow">
      <w:rPr>
        <w:b w:val="1"/>
      </w:rPr>
      <w:tcPr>
        <w:tcBorders>
          <w:top w:color="0f9ed5"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ae2d6" w:val="clear"/>
      </w:tcPr>
    </w:tblStylePr>
    <w:tblStylePr w:type="band1Vert">
      <w:tcPr>
        <w:shd w:fill="fae2d6" w:val="clear"/>
      </w:tcPr>
    </w:tblStylePr>
    <w:tblStylePr w:type="firstCol">
      <w:rPr>
        <w:b w:val="1"/>
      </w:rPr>
    </w:tblStylePr>
    <w:tblStylePr w:type="firstRow">
      <w:rPr>
        <w:b w:val="1"/>
        <w:color w:val="ffffff"/>
      </w:rPr>
      <w:tcPr>
        <w:tcBorders>
          <w:top w:color="e97132" w:space="0" w:sz="4" w:val="single"/>
          <w:left w:color="e97132" w:space="0" w:sz="4" w:val="single"/>
          <w:bottom w:color="e97132" w:space="0" w:sz="4" w:val="single"/>
          <w:right w:color="e97132" w:space="0" w:sz="4" w:val="single"/>
          <w:insideH w:color="000000" w:space="0" w:sz="0" w:val="nil"/>
          <w:insideV w:color="000000" w:space="0" w:sz="0" w:val="nil"/>
        </w:tcBorders>
        <w:shd w:fill="e97132" w:val="clear"/>
      </w:tcPr>
    </w:tblStylePr>
    <w:tblStylePr w:type="lastCol">
      <w:rPr>
        <w:b w:val="1"/>
      </w:rPr>
    </w:tblStylePr>
    <w:tblStylePr w:type="lastRow">
      <w:rPr>
        <w:b w:val="1"/>
      </w:rPr>
      <w:tcPr>
        <w:tcBorders>
          <w:top w:color="e97132"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ymvC2GVyh+Ewsoxfy7mcwPx4w==">CgMxLjAyDmguNzNvYmM1MzJmMG11Mg5oLmR3d3BqbXR3cXBrYTIOaC41cmllNzZoNnZibDEyDmguNGFjNDRkbGl3c2F4Mg5oLmJ1M3Z6YzM3aXRubjIOaC55YmVuY3Jzb2htaGUyDmguMTRva3c3ZjBoZ21tMg5oLmJreWZreXJvYnU0dTIOaC5jZGE0cGJveW9vYXMyDmgudXhicGdkM2s0bmh0OAByITFEN3Q0OFppQ3psNFJyZEZ3MG1FdF95Y1BNTjNvb1BuWQ==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2025-07-23T08:55:00Z</dcterms:created>
  <dc:creator>Giorgia Balducci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0x010100255B8ECBF0E41D4F84283CBD4EE3A7A4</vt:lpwstr>
  </property>
</Properties>
</file>